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97" w:rsidRPr="00F80297" w:rsidRDefault="00F80297" w:rsidP="00F80297">
      <w:pPr>
        <w:suppressLineNumbers/>
        <w:spacing w:after="0" w:line="240" w:lineRule="auto"/>
        <w:jc w:val="both"/>
        <w:rPr>
          <w:sz w:val="26"/>
          <w:szCs w:val="26"/>
        </w:rPr>
      </w:pPr>
    </w:p>
    <w:p w:rsidR="00F80297" w:rsidRPr="00F80297" w:rsidRDefault="00F80297" w:rsidP="00F80297">
      <w:pPr>
        <w:suppressLineNumbers/>
        <w:spacing w:after="0" w:line="240" w:lineRule="auto"/>
        <w:jc w:val="both"/>
        <w:rPr>
          <w:sz w:val="26"/>
          <w:szCs w:val="26"/>
        </w:rPr>
      </w:pPr>
    </w:p>
    <w:p w:rsidR="00F80297" w:rsidRPr="00F80297" w:rsidRDefault="00F80297" w:rsidP="00F80297">
      <w:pPr>
        <w:suppressLineNumbers/>
        <w:spacing w:after="0" w:line="240" w:lineRule="auto"/>
        <w:jc w:val="both"/>
        <w:rPr>
          <w:sz w:val="26"/>
          <w:szCs w:val="26"/>
        </w:rPr>
      </w:pPr>
    </w:p>
    <w:p w:rsidR="00F80297" w:rsidRPr="00F80297" w:rsidRDefault="00F80297" w:rsidP="00F80297">
      <w:pPr>
        <w:suppressLineNumbers/>
        <w:spacing w:after="0" w:line="240" w:lineRule="auto"/>
        <w:jc w:val="both"/>
        <w:rPr>
          <w:sz w:val="26"/>
          <w:szCs w:val="26"/>
        </w:rPr>
      </w:pPr>
    </w:p>
    <w:p w:rsidR="00F80297" w:rsidRPr="00F80297" w:rsidRDefault="00F80297" w:rsidP="00F80297">
      <w:pPr>
        <w:suppressLineNumbers/>
        <w:spacing w:after="0" w:line="240" w:lineRule="auto"/>
        <w:jc w:val="both"/>
        <w:rPr>
          <w:sz w:val="26"/>
          <w:szCs w:val="26"/>
        </w:rPr>
      </w:pPr>
    </w:p>
    <w:p w:rsidR="00F80297" w:rsidRDefault="00F80297" w:rsidP="00F80297">
      <w:pPr>
        <w:suppressLineNumbers/>
        <w:spacing w:after="0" w:line="240" w:lineRule="auto"/>
        <w:jc w:val="both"/>
        <w:rPr>
          <w:sz w:val="26"/>
          <w:szCs w:val="26"/>
        </w:rPr>
      </w:pPr>
    </w:p>
    <w:p w:rsidR="00B517FE" w:rsidRDefault="00B517FE" w:rsidP="00F80297">
      <w:pPr>
        <w:suppressLineNumbers/>
        <w:spacing w:after="0" w:line="240" w:lineRule="auto"/>
        <w:jc w:val="both"/>
        <w:rPr>
          <w:sz w:val="26"/>
          <w:szCs w:val="26"/>
        </w:rPr>
      </w:pPr>
    </w:p>
    <w:p w:rsidR="00B517FE" w:rsidRPr="00F80297" w:rsidRDefault="00B517FE" w:rsidP="00F80297">
      <w:pPr>
        <w:suppressLineNumbers/>
        <w:spacing w:after="0" w:line="240" w:lineRule="auto"/>
        <w:jc w:val="both"/>
        <w:rPr>
          <w:sz w:val="26"/>
          <w:szCs w:val="26"/>
        </w:rPr>
      </w:pPr>
    </w:p>
    <w:p w:rsidR="00C5226C" w:rsidRDefault="00C5226C" w:rsidP="00F80297">
      <w:pPr>
        <w:suppressLineNumbers/>
        <w:spacing w:after="0" w:line="240" w:lineRule="auto"/>
        <w:jc w:val="both"/>
        <w:rPr>
          <w:sz w:val="26"/>
          <w:szCs w:val="26"/>
        </w:rPr>
      </w:pPr>
    </w:p>
    <w:p w:rsidR="00C5226C" w:rsidRDefault="00C5226C" w:rsidP="00F80297">
      <w:pPr>
        <w:suppressLineNumbers/>
        <w:spacing w:after="0" w:line="240" w:lineRule="auto"/>
        <w:jc w:val="both"/>
        <w:rPr>
          <w:sz w:val="26"/>
          <w:szCs w:val="26"/>
        </w:rPr>
      </w:pPr>
    </w:p>
    <w:p w:rsidR="00CD4AC3" w:rsidRPr="00F80297" w:rsidRDefault="00F80297" w:rsidP="00F80297">
      <w:pPr>
        <w:suppressLineNumbers/>
        <w:spacing w:after="0" w:line="240" w:lineRule="auto"/>
        <w:jc w:val="both"/>
        <w:rPr>
          <w:sz w:val="26"/>
          <w:szCs w:val="26"/>
        </w:rPr>
      </w:pPr>
      <w:r w:rsidRPr="00F80297">
        <w:rPr>
          <w:sz w:val="26"/>
          <w:szCs w:val="26"/>
        </w:rPr>
        <w:t xml:space="preserve">APIL </w:t>
      </w:r>
      <w:r w:rsidR="009379FF" w:rsidRPr="00F80297">
        <w:rPr>
          <w:sz w:val="26"/>
          <w:szCs w:val="26"/>
        </w:rPr>
        <w:t xml:space="preserve">Resolution No. </w:t>
      </w:r>
      <w:r w:rsidR="00BA6A10" w:rsidRPr="00B517FE">
        <w:rPr>
          <w:sz w:val="26"/>
          <w:szCs w:val="26"/>
        </w:rPr>
        <w:t>34-GA-03</w:t>
      </w:r>
    </w:p>
    <w:p w:rsidR="009379FF" w:rsidRPr="00F80297" w:rsidRDefault="009379FF" w:rsidP="00F80297">
      <w:pPr>
        <w:suppressLineNumbers/>
        <w:spacing w:after="0" w:line="240" w:lineRule="auto"/>
        <w:jc w:val="both"/>
        <w:rPr>
          <w:sz w:val="26"/>
          <w:szCs w:val="26"/>
        </w:rPr>
      </w:pPr>
    </w:p>
    <w:p w:rsidR="009379FF" w:rsidRPr="00F80297" w:rsidRDefault="009379FF" w:rsidP="00F80297">
      <w:pPr>
        <w:suppressLineNumbers/>
        <w:spacing w:after="0" w:line="240" w:lineRule="auto"/>
        <w:jc w:val="both"/>
        <w:rPr>
          <w:b/>
          <w:sz w:val="26"/>
          <w:szCs w:val="26"/>
        </w:rPr>
      </w:pPr>
      <w:r w:rsidRPr="00F80297">
        <w:rPr>
          <w:b/>
          <w:sz w:val="26"/>
          <w:szCs w:val="26"/>
        </w:rPr>
        <w:t xml:space="preserve">“Complimenting and recognizing the Micronesia Conservation Trust, the PEW Environment Group, the Pohnpei Port Authority, the Bank of Guam, the Bank of the FSM, </w:t>
      </w:r>
      <w:r w:rsidR="00A2327F" w:rsidRPr="00A2327F">
        <w:rPr>
          <w:b/>
          <w:sz w:val="26"/>
          <w:szCs w:val="26"/>
        </w:rPr>
        <w:t>the Pacific Islands Development Bank</w:t>
      </w:r>
      <w:r w:rsidR="00A2327F" w:rsidRPr="00A2327F">
        <w:rPr>
          <w:b/>
          <w:sz w:val="26"/>
          <w:szCs w:val="26"/>
        </w:rPr>
        <w:t>,</w:t>
      </w:r>
      <w:r w:rsidR="00A2327F" w:rsidRPr="00F80297">
        <w:rPr>
          <w:b/>
          <w:sz w:val="26"/>
          <w:szCs w:val="26"/>
        </w:rPr>
        <w:t xml:space="preserve"> </w:t>
      </w:r>
      <w:r w:rsidRPr="00F80297">
        <w:rPr>
          <w:b/>
          <w:sz w:val="26"/>
          <w:szCs w:val="26"/>
        </w:rPr>
        <w:t xml:space="preserve">the FSM Telecommunications Corporation, </w:t>
      </w:r>
      <w:r w:rsidR="005423F7">
        <w:rPr>
          <w:b/>
          <w:sz w:val="26"/>
          <w:szCs w:val="26"/>
        </w:rPr>
        <w:t>the FSM Petroleum Corporation (V</w:t>
      </w:r>
      <w:r w:rsidRPr="00F80297">
        <w:rPr>
          <w:b/>
          <w:sz w:val="26"/>
          <w:szCs w:val="26"/>
        </w:rPr>
        <w:t>ital), Congressman Ferny S.</w:t>
      </w:r>
      <w:r w:rsidR="005423F7">
        <w:rPr>
          <w:b/>
          <w:sz w:val="26"/>
          <w:szCs w:val="26"/>
        </w:rPr>
        <w:t xml:space="preserve"> </w:t>
      </w:r>
      <w:proofErr w:type="spellStart"/>
      <w:r w:rsidRPr="00F80297">
        <w:rPr>
          <w:b/>
          <w:sz w:val="26"/>
          <w:szCs w:val="26"/>
        </w:rPr>
        <w:t>Perman</w:t>
      </w:r>
      <w:proofErr w:type="spellEnd"/>
      <w:r w:rsidRPr="00F80297">
        <w:rPr>
          <w:b/>
          <w:sz w:val="26"/>
          <w:szCs w:val="26"/>
        </w:rPr>
        <w:t xml:space="preserve">, </w:t>
      </w:r>
      <w:proofErr w:type="spellStart"/>
      <w:r w:rsidRPr="00F80297">
        <w:rPr>
          <w:b/>
          <w:sz w:val="26"/>
          <w:szCs w:val="26"/>
        </w:rPr>
        <w:t>Nihco</w:t>
      </w:r>
      <w:proofErr w:type="spellEnd"/>
      <w:r w:rsidRPr="00F80297">
        <w:rPr>
          <w:b/>
          <w:sz w:val="26"/>
          <w:szCs w:val="26"/>
        </w:rPr>
        <w:t xml:space="preserve"> Co., Pohnpei Arts &amp; Craft</w:t>
      </w:r>
      <w:r w:rsidR="009D0B10">
        <w:rPr>
          <w:b/>
          <w:sz w:val="26"/>
          <w:szCs w:val="26"/>
        </w:rPr>
        <w:t>s</w:t>
      </w:r>
      <w:r w:rsidR="00D73E1B" w:rsidRPr="00F80297">
        <w:rPr>
          <w:b/>
          <w:sz w:val="26"/>
          <w:szCs w:val="26"/>
        </w:rPr>
        <w:t xml:space="preserve">, </w:t>
      </w:r>
      <w:r w:rsidR="00E61D6B">
        <w:rPr>
          <w:b/>
          <w:sz w:val="26"/>
          <w:szCs w:val="26"/>
        </w:rPr>
        <w:t xml:space="preserve">the College of Micronesia-FSM, </w:t>
      </w:r>
      <w:r w:rsidR="005423F7">
        <w:rPr>
          <w:b/>
          <w:sz w:val="26"/>
          <w:szCs w:val="26"/>
        </w:rPr>
        <w:t xml:space="preserve">and the </w:t>
      </w:r>
      <w:r w:rsidR="00473019">
        <w:rPr>
          <w:b/>
          <w:sz w:val="26"/>
          <w:szCs w:val="26"/>
        </w:rPr>
        <w:t>Pohnpei V</w:t>
      </w:r>
      <w:r w:rsidR="00D73E1B" w:rsidRPr="00F80297">
        <w:rPr>
          <w:b/>
          <w:sz w:val="26"/>
          <w:szCs w:val="26"/>
        </w:rPr>
        <w:t>isitors Bureau</w:t>
      </w:r>
      <w:r w:rsidRPr="00F80297">
        <w:rPr>
          <w:b/>
          <w:sz w:val="26"/>
          <w:szCs w:val="26"/>
        </w:rPr>
        <w:t xml:space="preserve"> for their support in sponsoring the APIL’s activities for the 34</w:t>
      </w:r>
      <w:r w:rsidRPr="00F80297">
        <w:rPr>
          <w:b/>
          <w:sz w:val="26"/>
          <w:szCs w:val="26"/>
          <w:vertAlign w:val="superscript"/>
        </w:rPr>
        <w:t>th</w:t>
      </w:r>
      <w:r w:rsidRPr="00F80297">
        <w:rPr>
          <w:b/>
          <w:sz w:val="26"/>
          <w:szCs w:val="26"/>
        </w:rPr>
        <w:t xml:space="preserve"> General Assembly meeting of the APIL in Pohnpei.”</w:t>
      </w:r>
    </w:p>
    <w:p w:rsidR="009379FF" w:rsidRPr="00F80297" w:rsidRDefault="009379FF" w:rsidP="00F80297">
      <w:pPr>
        <w:suppressLineNumbers/>
        <w:spacing w:after="0" w:line="240" w:lineRule="auto"/>
        <w:jc w:val="both"/>
        <w:rPr>
          <w:sz w:val="26"/>
          <w:szCs w:val="26"/>
        </w:rPr>
      </w:pPr>
    </w:p>
    <w:p w:rsidR="009379FF" w:rsidRPr="00F80297" w:rsidRDefault="009379FF" w:rsidP="00F80297">
      <w:pPr>
        <w:spacing w:after="0" w:line="480" w:lineRule="atLeast"/>
        <w:ind w:firstLine="720"/>
        <w:jc w:val="both"/>
        <w:rPr>
          <w:sz w:val="26"/>
          <w:szCs w:val="26"/>
        </w:rPr>
      </w:pPr>
      <w:r w:rsidRPr="00F80297">
        <w:rPr>
          <w:b/>
          <w:sz w:val="26"/>
          <w:szCs w:val="26"/>
        </w:rPr>
        <w:t>WHEREAS</w:t>
      </w:r>
      <w:r w:rsidRPr="00F80297">
        <w:rPr>
          <w:sz w:val="26"/>
          <w:szCs w:val="26"/>
        </w:rPr>
        <w:t>, the 34</w:t>
      </w:r>
      <w:r w:rsidRPr="00F80297">
        <w:rPr>
          <w:sz w:val="26"/>
          <w:szCs w:val="26"/>
          <w:vertAlign w:val="superscript"/>
        </w:rPr>
        <w:t>th</w:t>
      </w:r>
      <w:r w:rsidR="005423F7">
        <w:rPr>
          <w:sz w:val="26"/>
          <w:szCs w:val="26"/>
        </w:rPr>
        <w:t xml:space="preserve"> General A</w:t>
      </w:r>
      <w:r w:rsidRPr="00F80297">
        <w:rPr>
          <w:sz w:val="26"/>
          <w:szCs w:val="26"/>
        </w:rPr>
        <w:t xml:space="preserve">ssembly of the Association of Pacific Island Legislatures was held in Pohnpei this July of 2015; and </w:t>
      </w:r>
    </w:p>
    <w:p w:rsidR="009379FF" w:rsidRPr="00F80297" w:rsidRDefault="009379FF" w:rsidP="00F80297">
      <w:pPr>
        <w:spacing w:after="0" w:line="480" w:lineRule="atLeast"/>
        <w:ind w:firstLine="720"/>
        <w:jc w:val="both"/>
        <w:rPr>
          <w:sz w:val="26"/>
          <w:szCs w:val="26"/>
        </w:rPr>
      </w:pPr>
      <w:r w:rsidRPr="00F80297">
        <w:rPr>
          <w:b/>
          <w:sz w:val="26"/>
          <w:szCs w:val="26"/>
        </w:rPr>
        <w:t>WHEREAS</w:t>
      </w:r>
      <w:r w:rsidRPr="00F80297">
        <w:rPr>
          <w:sz w:val="26"/>
          <w:szCs w:val="26"/>
        </w:rPr>
        <w:t>, the hosting of the 34</w:t>
      </w:r>
      <w:r w:rsidRPr="00F80297">
        <w:rPr>
          <w:sz w:val="26"/>
          <w:szCs w:val="26"/>
          <w:vertAlign w:val="superscript"/>
        </w:rPr>
        <w:t>th</w:t>
      </w:r>
      <w:r w:rsidRPr="00F80297">
        <w:rPr>
          <w:sz w:val="26"/>
          <w:szCs w:val="26"/>
        </w:rPr>
        <w:t xml:space="preserve"> General Assembly would not be success</w:t>
      </w:r>
      <w:r w:rsidR="007117F7" w:rsidRPr="00F80297">
        <w:rPr>
          <w:sz w:val="26"/>
          <w:szCs w:val="26"/>
        </w:rPr>
        <w:t xml:space="preserve">ful and hospitable without the support of the entities, corporations, companies and individual listed in </w:t>
      </w:r>
      <w:r w:rsidR="00316E7C">
        <w:rPr>
          <w:sz w:val="26"/>
          <w:szCs w:val="26"/>
        </w:rPr>
        <w:t>this</w:t>
      </w:r>
      <w:r w:rsidR="007117F7" w:rsidRPr="00F80297">
        <w:rPr>
          <w:sz w:val="26"/>
          <w:szCs w:val="26"/>
        </w:rPr>
        <w:t xml:space="preserve"> resolution; and</w:t>
      </w:r>
    </w:p>
    <w:p w:rsidR="007117F7" w:rsidRPr="00F80297" w:rsidRDefault="007117F7" w:rsidP="00F80297">
      <w:pPr>
        <w:spacing w:after="0" w:line="480" w:lineRule="atLeast"/>
        <w:ind w:firstLine="720"/>
        <w:jc w:val="both"/>
        <w:rPr>
          <w:sz w:val="26"/>
          <w:szCs w:val="26"/>
        </w:rPr>
      </w:pPr>
      <w:r w:rsidRPr="00F80297">
        <w:rPr>
          <w:b/>
          <w:sz w:val="26"/>
          <w:szCs w:val="26"/>
        </w:rPr>
        <w:t>WHEREAS</w:t>
      </w:r>
      <w:r w:rsidRPr="00F80297">
        <w:rPr>
          <w:sz w:val="26"/>
          <w:szCs w:val="26"/>
        </w:rPr>
        <w:t xml:space="preserve">, the APIL joins with our host, the Pohnpei Legislature, in recognizing and extending our deepest gratitude to these entities, corporations, companies and individual; and </w:t>
      </w:r>
    </w:p>
    <w:p w:rsidR="007117F7" w:rsidRPr="00F80297" w:rsidRDefault="007117F7" w:rsidP="00F80297">
      <w:pPr>
        <w:spacing w:after="0" w:line="480" w:lineRule="atLeast"/>
        <w:ind w:firstLine="720"/>
        <w:jc w:val="both"/>
        <w:rPr>
          <w:sz w:val="26"/>
          <w:szCs w:val="26"/>
        </w:rPr>
      </w:pPr>
      <w:r w:rsidRPr="00F80297">
        <w:rPr>
          <w:b/>
          <w:sz w:val="26"/>
          <w:szCs w:val="26"/>
        </w:rPr>
        <w:t>WHEREAS</w:t>
      </w:r>
      <w:r w:rsidRPr="00F80297">
        <w:rPr>
          <w:sz w:val="26"/>
          <w:szCs w:val="26"/>
        </w:rPr>
        <w:t>, it has been an honor for the APIL to have received suc</w:t>
      </w:r>
      <w:r w:rsidR="005423F7">
        <w:rPr>
          <w:sz w:val="26"/>
          <w:szCs w:val="26"/>
        </w:rPr>
        <w:t>h contributions; now, therefore</w:t>
      </w:r>
      <w:r w:rsidR="006A3450">
        <w:rPr>
          <w:sz w:val="26"/>
          <w:szCs w:val="26"/>
        </w:rPr>
        <w:t>,</w:t>
      </w:r>
    </w:p>
    <w:p w:rsidR="007117F7" w:rsidRDefault="007117F7" w:rsidP="00F80297">
      <w:pPr>
        <w:spacing w:after="0" w:line="480" w:lineRule="atLeast"/>
        <w:ind w:firstLine="720"/>
        <w:jc w:val="both"/>
        <w:rPr>
          <w:sz w:val="26"/>
          <w:szCs w:val="26"/>
        </w:rPr>
      </w:pPr>
      <w:r w:rsidRPr="00F80297">
        <w:rPr>
          <w:b/>
          <w:sz w:val="26"/>
          <w:szCs w:val="26"/>
        </w:rPr>
        <w:t>BE IT RESOLVED</w:t>
      </w:r>
      <w:r w:rsidRPr="00F80297">
        <w:rPr>
          <w:sz w:val="26"/>
          <w:szCs w:val="26"/>
        </w:rPr>
        <w:t xml:space="preserve"> by the Association of Pacific Island Legislatures</w:t>
      </w:r>
      <w:r w:rsidR="001A7AFA">
        <w:rPr>
          <w:sz w:val="26"/>
          <w:szCs w:val="26"/>
        </w:rPr>
        <w:t>,</w:t>
      </w:r>
      <w:r w:rsidR="00B86E8F" w:rsidRPr="00F80297">
        <w:rPr>
          <w:sz w:val="26"/>
          <w:szCs w:val="26"/>
        </w:rPr>
        <w:t xml:space="preserve"> </w:t>
      </w:r>
      <w:r w:rsidRPr="00F80297">
        <w:rPr>
          <w:sz w:val="26"/>
          <w:szCs w:val="26"/>
        </w:rPr>
        <w:t>34</w:t>
      </w:r>
      <w:r w:rsidR="00B86E8F" w:rsidRPr="00F80297">
        <w:rPr>
          <w:sz w:val="26"/>
          <w:szCs w:val="26"/>
          <w:vertAlign w:val="superscript"/>
        </w:rPr>
        <w:t>th</w:t>
      </w:r>
      <w:r w:rsidR="00B86E8F" w:rsidRPr="00F80297">
        <w:rPr>
          <w:sz w:val="26"/>
          <w:szCs w:val="26"/>
        </w:rPr>
        <w:t xml:space="preserve"> General</w:t>
      </w:r>
      <w:r w:rsidR="00F80297" w:rsidRPr="00F80297">
        <w:rPr>
          <w:sz w:val="26"/>
          <w:szCs w:val="26"/>
        </w:rPr>
        <w:t xml:space="preserve"> </w:t>
      </w:r>
      <w:r w:rsidRPr="00F80297">
        <w:rPr>
          <w:sz w:val="26"/>
          <w:szCs w:val="26"/>
        </w:rPr>
        <w:t>Assembly, July 7-11, 2015</w:t>
      </w:r>
      <w:r w:rsidR="00B86E8F" w:rsidRPr="00F80297">
        <w:rPr>
          <w:sz w:val="26"/>
          <w:szCs w:val="26"/>
        </w:rPr>
        <w:t xml:space="preserve">, </w:t>
      </w:r>
      <w:r w:rsidR="005423F7">
        <w:rPr>
          <w:sz w:val="26"/>
          <w:szCs w:val="26"/>
        </w:rPr>
        <w:t>Island</w:t>
      </w:r>
      <w:r w:rsidR="00B86E8F" w:rsidRPr="00F80297">
        <w:rPr>
          <w:sz w:val="26"/>
          <w:szCs w:val="26"/>
        </w:rPr>
        <w:t xml:space="preserve"> of Pohnpei, FSM, that the General Assembly of the APIL </w:t>
      </w:r>
      <w:r w:rsidR="00316E7C">
        <w:rPr>
          <w:sz w:val="26"/>
          <w:szCs w:val="26"/>
        </w:rPr>
        <w:t>does</w:t>
      </w:r>
      <w:r w:rsidR="00B86E8F" w:rsidRPr="00F80297">
        <w:rPr>
          <w:sz w:val="26"/>
          <w:szCs w:val="26"/>
        </w:rPr>
        <w:t xml:space="preserve"> hereby compliment and recognize the M</w:t>
      </w:r>
      <w:r w:rsidR="005423F7">
        <w:rPr>
          <w:sz w:val="26"/>
          <w:szCs w:val="26"/>
        </w:rPr>
        <w:t xml:space="preserve">icronesia </w:t>
      </w:r>
      <w:r w:rsidR="005423F7">
        <w:rPr>
          <w:sz w:val="26"/>
          <w:szCs w:val="26"/>
        </w:rPr>
        <w:lastRenderedPageBreak/>
        <w:t xml:space="preserve">Conservation Trust, </w:t>
      </w:r>
      <w:r w:rsidR="00B86E8F" w:rsidRPr="00F80297">
        <w:rPr>
          <w:sz w:val="26"/>
          <w:szCs w:val="26"/>
        </w:rPr>
        <w:t xml:space="preserve">the PEW Environment Group, the Pohnpei Port Authority, the Bank of Guam, the Bank of the FSM, </w:t>
      </w:r>
      <w:r w:rsidR="00A2327F">
        <w:rPr>
          <w:sz w:val="26"/>
          <w:szCs w:val="26"/>
        </w:rPr>
        <w:t xml:space="preserve">the Pacific Islands Development Bank, </w:t>
      </w:r>
      <w:r w:rsidR="00B86E8F" w:rsidRPr="00F80297">
        <w:rPr>
          <w:sz w:val="26"/>
          <w:szCs w:val="26"/>
        </w:rPr>
        <w:t xml:space="preserve">the FSM Telecommunications Corporation, </w:t>
      </w:r>
      <w:r w:rsidR="00473019">
        <w:rPr>
          <w:sz w:val="26"/>
          <w:szCs w:val="26"/>
        </w:rPr>
        <w:t xml:space="preserve">the </w:t>
      </w:r>
      <w:r w:rsidR="00B86E8F" w:rsidRPr="00F80297">
        <w:rPr>
          <w:sz w:val="26"/>
          <w:szCs w:val="26"/>
        </w:rPr>
        <w:t>FSM Petroleum Corporation (</w:t>
      </w:r>
      <w:r w:rsidR="00D30837">
        <w:rPr>
          <w:sz w:val="26"/>
          <w:szCs w:val="26"/>
        </w:rPr>
        <w:t>V</w:t>
      </w:r>
      <w:r w:rsidR="00B86E8F" w:rsidRPr="00F80297">
        <w:rPr>
          <w:sz w:val="26"/>
          <w:szCs w:val="26"/>
        </w:rPr>
        <w:t>ital), Congressman Ferny S.</w:t>
      </w:r>
      <w:r w:rsidR="00F80297">
        <w:rPr>
          <w:sz w:val="26"/>
          <w:szCs w:val="26"/>
        </w:rPr>
        <w:t xml:space="preserve"> </w:t>
      </w:r>
      <w:proofErr w:type="spellStart"/>
      <w:r w:rsidR="00B86E8F" w:rsidRPr="00F80297">
        <w:rPr>
          <w:sz w:val="26"/>
          <w:szCs w:val="26"/>
        </w:rPr>
        <w:t>Perman</w:t>
      </w:r>
      <w:proofErr w:type="spellEnd"/>
      <w:r w:rsidR="00B86E8F" w:rsidRPr="00F80297">
        <w:rPr>
          <w:sz w:val="26"/>
          <w:szCs w:val="26"/>
        </w:rPr>
        <w:t xml:space="preserve">, </w:t>
      </w:r>
      <w:proofErr w:type="spellStart"/>
      <w:r w:rsidR="00B86E8F" w:rsidRPr="00F80297">
        <w:rPr>
          <w:sz w:val="26"/>
          <w:szCs w:val="26"/>
        </w:rPr>
        <w:t>Nihco</w:t>
      </w:r>
      <w:proofErr w:type="spellEnd"/>
      <w:r w:rsidR="00B86E8F" w:rsidRPr="00F80297">
        <w:rPr>
          <w:sz w:val="26"/>
          <w:szCs w:val="26"/>
        </w:rPr>
        <w:t xml:space="preserve"> Co., Pohnpei Arts &amp; Craft</w:t>
      </w:r>
      <w:r w:rsidR="009D0B10">
        <w:rPr>
          <w:sz w:val="26"/>
          <w:szCs w:val="26"/>
        </w:rPr>
        <w:t>s</w:t>
      </w:r>
      <w:r w:rsidR="00E61D6B">
        <w:rPr>
          <w:sz w:val="26"/>
          <w:szCs w:val="26"/>
        </w:rPr>
        <w:t xml:space="preserve">, </w:t>
      </w:r>
      <w:r w:rsidR="00316E7C">
        <w:rPr>
          <w:sz w:val="26"/>
          <w:szCs w:val="26"/>
        </w:rPr>
        <w:t xml:space="preserve">the </w:t>
      </w:r>
      <w:r w:rsidR="00E61D6B">
        <w:rPr>
          <w:sz w:val="26"/>
          <w:szCs w:val="26"/>
        </w:rPr>
        <w:t>College of Micronesia-FSM</w:t>
      </w:r>
      <w:r w:rsidR="00D73E1B" w:rsidRPr="00F80297">
        <w:rPr>
          <w:sz w:val="26"/>
          <w:szCs w:val="26"/>
        </w:rPr>
        <w:t xml:space="preserve">, </w:t>
      </w:r>
      <w:r w:rsidR="00D30837">
        <w:rPr>
          <w:sz w:val="26"/>
          <w:szCs w:val="26"/>
        </w:rPr>
        <w:t xml:space="preserve">and the </w:t>
      </w:r>
      <w:r w:rsidR="00D73E1B" w:rsidRPr="00F80297">
        <w:rPr>
          <w:sz w:val="26"/>
          <w:szCs w:val="26"/>
        </w:rPr>
        <w:t>Pohnpei Visitors Bureau</w:t>
      </w:r>
      <w:r w:rsidR="001A7AFA">
        <w:rPr>
          <w:sz w:val="26"/>
          <w:szCs w:val="26"/>
        </w:rPr>
        <w:t>; and</w:t>
      </w:r>
    </w:p>
    <w:p w:rsidR="001A7AFA" w:rsidRPr="001A7AFA" w:rsidRDefault="001A7AFA" w:rsidP="00F80297">
      <w:pPr>
        <w:spacing w:after="0" w:line="480" w:lineRule="atLeast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BE IT FURTHER RESOLVED </w:t>
      </w:r>
      <w:r>
        <w:rPr>
          <w:sz w:val="26"/>
          <w:szCs w:val="26"/>
        </w:rPr>
        <w:t>that the APIL President shall certify and the APIL Secretary shall attest to the adoption hereof,</w:t>
      </w:r>
      <w:r w:rsidR="00E61D6B">
        <w:rPr>
          <w:sz w:val="26"/>
          <w:szCs w:val="26"/>
        </w:rPr>
        <w:t xml:space="preserve"> and copies of the same shall b</w:t>
      </w:r>
      <w:r>
        <w:rPr>
          <w:sz w:val="26"/>
          <w:szCs w:val="26"/>
        </w:rPr>
        <w:t xml:space="preserve">e thereafter transmitted to the Micronesian Conservation Trust, the PEW Environmental Group, the Pohnpei Port Authority, the Bank of Guam, the Bank of FSM, </w:t>
      </w:r>
      <w:r w:rsidR="00246C2F">
        <w:rPr>
          <w:sz w:val="26"/>
          <w:szCs w:val="26"/>
        </w:rPr>
        <w:t>the Pacific Islands Development Bank</w:t>
      </w:r>
      <w:r w:rsidR="00246C2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the FSM Telecommunications Corporation, the FSM Petroleum Corporation (Vital), Congressman Ferny S. </w:t>
      </w:r>
      <w:proofErr w:type="spellStart"/>
      <w:r>
        <w:rPr>
          <w:sz w:val="26"/>
          <w:szCs w:val="26"/>
        </w:rPr>
        <w:t>Perman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Nih</w:t>
      </w:r>
      <w:r w:rsidR="00E61D6B">
        <w:rPr>
          <w:sz w:val="26"/>
          <w:szCs w:val="26"/>
        </w:rPr>
        <w:t>c</w:t>
      </w:r>
      <w:r>
        <w:rPr>
          <w:sz w:val="26"/>
          <w:szCs w:val="26"/>
        </w:rPr>
        <w:t>o</w:t>
      </w:r>
      <w:proofErr w:type="spellEnd"/>
      <w:r>
        <w:rPr>
          <w:sz w:val="26"/>
          <w:szCs w:val="26"/>
        </w:rPr>
        <w:t xml:space="preserve"> Co., Pohnpei Arts </w:t>
      </w:r>
      <w:r w:rsidR="00E61D6B">
        <w:rPr>
          <w:sz w:val="26"/>
          <w:szCs w:val="26"/>
        </w:rPr>
        <w:t>&amp;</w:t>
      </w:r>
      <w:r>
        <w:rPr>
          <w:sz w:val="26"/>
          <w:szCs w:val="26"/>
        </w:rPr>
        <w:t xml:space="preserve"> Crafts, </w:t>
      </w:r>
      <w:r w:rsidR="00C5226C">
        <w:rPr>
          <w:sz w:val="26"/>
          <w:szCs w:val="26"/>
        </w:rPr>
        <w:t xml:space="preserve">the College of Micronesia-FSM, </w:t>
      </w:r>
      <w:r>
        <w:rPr>
          <w:sz w:val="26"/>
          <w:szCs w:val="26"/>
        </w:rPr>
        <w:t xml:space="preserve">the Pohnpei Visitors Bureau, and the Chief Executives and Legislative Presiding Officers of each </w:t>
      </w:r>
      <w:r w:rsidR="00F963CD">
        <w:rPr>
          <w:sz w:val="26"/>
          <w:szCs w:val="26"/>
        </w:rPr>
        <w:t>m</w:t>
      </w:r>
      <w:r>
        <w:rPr>
          <w:sz w:val="26"/>
          <w:szCs w:val="26"/>
        </w:rPr>
        <w:t>ember jurisdiction of the Association of Pacific Island Legislatures.</w:t>
      </w:r>
    </w:p>
    <w:p w:rsidR="00D73E1B" w:rsidRPr="00F80297" w:rsidRDefault="00D73E1B" w:rsidP="00B517FE">
      <w:pPr>
        <w:suppressLineNumbers/>
        <w:spacing w:after="0" w:line="480" w:lineRule="atLeast"/>
        <w:jc w:val="both"/>
        <w:rPr>
          <w:sz w:val="26"/>
          <w:szCs w:val="26"/>
        </w:rPr>
      </w:pPr>
    </w:p>
    <w:p w:rsidR="00BA6A10" w:rsidRPr="00723702" w:rsidRDefault="00BA6A10" w:rsidP="00B517FE">
      <w:pPr>
        <w:suppressLineNumbers/>
        <w:spacing w:after="0" w:line="480" w:lineRule="atLeast"/>
        <w:jc w:val="both"/>
        <w:rPr>
          <w:b/>
          <w:sz w:val="26"/>
          <w:szCs w:val="26"/>
        </w:rPr>
      </w:pPr>
      <w:r w:rsidRPr="00723702">
        <w:rPr>
          <w:b/>
          <w:sz w:val="26"/>
          <w:szCs w:val="26"/>
        </w:rPr>
        <w:t>DULY AND REGULARLY ADOPTED ON THE 9</w:t>
      </w:r>
      <w:r w:rsidRPr="00723702">
        <w:rPr>
          <w:b/>
          <w:sz w:val="26"/>
          <w:szCs w:val="26"/>
          <w:vertAlign w:val="superscript"/>
        </w:rPr>
        <w:t>TH</w:t>
      </w:r>
      <w:r w:rsidRPr="00723702">
        <w:rPr>
          <w:b/>
          <w:sz w:val="26"/>
          <w:szCs w:val="26"/>
        </w:rPr>
        <w:t xml:space="preserve"> DAY OF JULY, 2015.</w:t>
      </w:r>
    </w:p>
    <w:p w:rsidR="00BA6A10" w:rsidRPr="00723702" w:rsidRDefault="00BA6A10" w:rsidP="00B517FE">
      <w:pPr>
        <w:suppressLineNumbers/>
        <w:spacing w:after="0" w:line="480" w:lineRule="atLeast"/>
        <w:jc w:val="both"/>
        <w:rPr>
          <w:b/>
          <w:sz w:val="26"/>
          <w:szCs w:val="26"/>
        </w:rPr>
      </w:pPr>
    </w:p>
    <w:p w:rsidR="00BA6A10" w:rsidRPr="00723702" w:rsidRDefault="00BA6A10" w:rsidP="00B517FE">
      <w:pPr>
        <w:suppressLineNumbers/>
        <w:tabs>
          <w:tab w:val="left" w:pos="3600"/>
          <w:tab w:val="left" w:pos="4320"/>
          <w:tab w:val="left" w:pos="7920"/>
          <w:tab w:val="left" w:pos="9000"/>
        </w:tabs>
        <w:spacing w:after="0" w:line="480" w:lineRule="atLeast"/>
        <w:jc w:val="both"/>
        <w:rPr>
          <w:sz w:val="26"/>
          <w:szCs w:val="26"/>
          <w:u w:val="single"/>
        </w:rPr>
      </w:pPr>
      <w:bookmarkStart w:id="0" w:name="_GoBack"/>
      <w:r w:rsidRPr="00723702">
        <w:rPr>
          <w:sz w:val="26"/>
          <w:szCs w:val="26"/>
          <w:u w:val="single"/>
        </w:rPr>
        <w:tab/>
      </w:r>
      <w:r w:rsidRPr="00723702">
        <w:rPr>
          <w:sz w:val="26"/>
          <w:szCs w:val="26"/>
        </w:rPr>
        <w:tab/>
      </w:r>
      <w:r w:rsidRPr="00723702">
        <w:rPr>
          <w:sz w:val="26"/>
          <w:szCs w:val="26"/>
          <w:u w:val="single"/>
        </w:rPr>
        <w:tab/>
      </w:r>
    </w:p>
    <w:p w:rsidR="00BA6A10" w:rsidRPr="00723702" w:rsidRDefault="00BA6A10" w:rsidP="00B517FE">
      <w:pPr>
        <w:suppressLineNumbers/>
        <w:tabs>
          <w:tab w:val="left" w:pos="3600"/>
          <w:tab w:val="left" w:pos="4320"/>
          <w:tab w:val="left" w:pos="5130"/>
          <w:tab w:val="left" w:pos="7920"/>
        </w:tabs>
        <w:spacing w:after="0" w:line="240" w:lineRule="exact"/>
        <w:jc w:val="both"/>
        <w:rPr>
          <w:b/>
          <w:sz w:val="26"/>
          <w:szCs w:val="26"/>
        </w:rPr>
      </w:pPr>
      <w:r w:rsidRPr="00723702">
        <w:rPr>
          <w:b/>
          <w:sz w:val="26"/>
          <w:szCs w:val="26"/>
        </w:rPr>
        <w:t xml:space="preserve">KENNETH </w:t>
      </w:r>
      <w:r w:rsidR="00B517FE" w:rsidRPr="00723702">
        <w:rPr>
          <w:b/>
          <w:sz w:val="26"/>
          <w:szCs w:val="26"/>
        </w:rPr>
        <w:t xml:space="preserve">A. </w:t>
      </w:r>
      <w:r w:rsidRPr="00723702">
        <w:rPr>
          <w:b/>
          <w:sz w:val="26"/>
          <w:szCs w:val="26"/>
        </w:rPr>
        <w:t>KEDI</w:t>
      </w:r>
      <w:r w:rsidRPr="00723702">
        <w:rPr>
          <w:b/>
          <w:sz w:val="26"/>
          <w:szCs w:val="26"/>
        </w:rPr>
        <w:tab/>
      </w:r>
      <w:r w:rsidRPr="00723702">
        <w:rPr>
          <w:b/>
          <w:sz w:val="26"/>
          <w:szCs w:val="26"/>
        </w:rPr>
        <w:tab/>
        <w:t>FERNANDO SCALIEM</w:t>
      </w:r>
    </w:p>
    <w:p w:rsidR="00BA6A10" w:rsidRPr="00723702" w:rsidRDefault="00BA6A10" w:rsidP="00B517FE">
      <w:pPr>
        <w:suppressLineNumbers/>
        <w:tabs>
          <w:tab w:val="left" w:pos="3600"/>
          <w:tab w:val="left" w:pos="4320"/>
          <w:tab w:val="left" w:pos="5130"/>
          <w:tab w:val="left" w:pos="7920"/>
        </w:tabs>
        <w:spacing w:after="0" w:line="240" w:lineRule="exact"/>
        <w:jc w:val="both"/>
        <w:rPr>
          <w:b/>
          <w:sz w:val="26"/>
          <w:szCs w:val="26"/>
        </w:rPr>
      </w:pPr>
      <w:r w:rsidRPr="00723702">
        <w:rPr>
          <w:b/>
          <w:sz w:val="26"/>
          <w:szCs w:val="26"/>
        </w:rPr>
        <w:t>PRESIDENT</w:t>
      </w:r>
      <w:r w:rsidRPr="00723702">
        <w:rPr>
          <w:b/>
          <w:sz w:val="26"/>
          <w:szCs w:val="26"/>
        </w:rPr>
        <w:tab/>
      </w:r>
      <w:r w:rsidRPr="00723702">
        <w:rPr>
          <w:b/>
          <w:sz w:val="26"/>
          <w:szCs w:val="26"/>
        </w:rPr>
        <w:tab/>
        <w:t>SECRETARY</w:t>
      </w:r>
    </w:p>
    <w:bookmarkEnd w:id="0"/>
    <w:p w:rsidR="00C061B4" w:rsidRPr="00F963CD" w:rsidRDefault="00C061B4" w:rsidP="00BA6A10">
      <w:pPr>
        <w:suppressLineNumbers/>
        <w:tabs>
          <w:tab w:val="left" w:pos="5490"/>
          <w:tab w:val="left" w:pos="5760"/>
        </w:tabs>
        <w:spacing w:after="0" w:line="480" w:lineRule="atLeast"/>
        <w:jc w:val="both"/>
        <w:rPr>
          <w:b/>
          <w:sz w:val="26"/>
          <w:szCs w:val="26"/>
        </w:rPr>
      </w:pPr>
    </w:p>
    <w:p w:rsidR="00F80297" w:rsidRPr="004915A5" w:rsidRDefault="00F80297" w:rsidP="00BA6A10">
      <w:pPr>
        <w:suppressLineNumbers/>
        <w:tabs>
          <w:tab w:val="left" w:pos="2160"/>
          <w:tab w:val="left" w:pos="2880"/>
          <w:tab w:val="left" w:pos="9000"/>
        </w:tabs>
        <w:spacing w:after="0" w:line="480" w:lineRule="atLeast"/>
        <w:jc w:val="both"/>
        <w:rPr>
          <w:sz w:val="26"/>
          <w:szCs w:val="26"/>
        </w:rPr>
      </w:pPr>
    </w:p>
    <w:sectPr w:rsidR="00F80297" w:rsidRPr="004915A5" w:rsidSect="00F80297">
      <w:headerReference w:type="default" r:id="rId7"/>
      <w:footerReference w:type="default" r:id="rId8"/>
      <w:pgSz w:w="12240" w:h="15840" w:code="1"/>
      <w:pgMar w:top="1440" w:right="1440" w:bottom="1440" w:left="1800" w:header="720" w:footer="720" w:gutter="0"/>
      <w:lnNumType w:countBy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3C" w:rsidRDefault="00AB413C" w:rsidP="00F80297">
      <w:pPr>
        <w:spacing w:after="0" w:line="240" w:lineRule="auto"/>
      </w:pPr>
      <w:r>
        <w:separator/>
      </w:r>
    </w:p>
  </w:endnote>
  <w:endnote w:type="continuationSeparator" w:id="0">
    <w:p w:rsidR="00AB413C" w:rsidRDefault="00AB413C" w:rsidP="00F8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95305"/>
      <w:docPartObj>
        <w:docPartGallery w:val="Page Numbers (Top of Page)"/>
        <w:docPartUnique/>
      </w:docPartObj>
    </w:sdtPr>
    <w:sdtEndPr/>
    <w:sdtContent>
      <w:p w:rsidR="00F80297" w:rsidRDefault="00F80297" w:rsidP="00F80297">
        <w:pPr>
          <w:jc w:val="center"/>
        </w:pPr>
      </w:p>
      <w:p w:rsidR="00F80297" w:rsidRDefault="00466C03" w:rsidP="00F80297">
        <w:pPr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F80297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3C" w:rsidRDefault="00AB413C" w:rsidP="00F80297">
      <w:pPr>
        <w:spacing w:after="0" w:line="240" w:lineRule="auto"/>
      </w:pPr>
      <w:r>
        <w:separator/>
      </w:r>
    </w:p>
  </w:footnote>
  <w:footnote w:type="continuationSeparator" w:id="0">
    <w:p w:rsidR="00AB413C" w:rsidRDefault="00AB413C" w:rsidP="00F80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97" w:rsidRPr="00723702" w:rsidRDefault="00F80297" w:rsidP="00F80297">
    <w:pPr>
      <w:pStyle w:val="Header"/>
      <w:tabs>
        <w:tab w:val="clear" w:pos="4680"/>
        <w:tab w:val="clear" w:pos="9360"/>
        <w:tab w:val="right" w:pos="9000"/>
      </w:tabs>
      <w:ind w:left="-450"/>
      <w:rPr>
        <w:b/>
        <w:sz w:val="26"/>
        <w:szCs w:val="26"/>
      </w:rPr>
    </w:pPr>
    <w:r w:rsidRPr="00723702">
      <w:rPr>
        <w:b/>
        <w:sz w:val="26"/>
        <w:szCs w:val="26"/>
      </w:rPr>
      <w:t>ASSOCIATION OF PACIFIC ISLAND LEGI</w:t>
    </w:r>
    <w:r w:rsidR="00BA6A10" w:rsidRPr="00723702">
      <w:rPr>
        <w:b/>
        <w:sz w:val="26"/>
        <w:szCs w:val="26"/>
      </w:rPr>
      <w:t>SLATURES</w:t>
    </w:r>
    <w:r w:rsidR="00BA6A10" w:rsidRPr="00723702">
      <w:rPr>
        <w:b/>
        <w:sz w:val="26"/>
        <w:szCs w:val="26"/>
      </w:rPr>
      <w:tab/>
      <w:t>Res. No. 34-GA-03</w:t>
    </w:r>
  </w:p>
  <w:p w:rsidR="00F80297" w:rsidRPr="00F963CD" w:rsidRDefault="00F80297" w:rsidP="00F80297">
    <w:pPr>
      <w:pStyle w:val="Header"/>
      <w:tabs>
        <w:tab w:val="clear" w:pos="4680"/>
        <w:tab w:val="clear" w:pos="9360"/>
        <w:tab w:val="right" w:pos="9000"/>
      </w:tabs>
      <w:ind w:left="-450"/>
      <w:rPr>
        <w:b/>
      </w:rPr>
    </w:pPr>
  </w:p>
  <w:p w:rsidR="00F80297" w:rsidRPr="00F963CD" w:rsidRDefault="00F80297" w:rsidP="00F80297">
    <w:pPr>
      <w:pStyle w:val="Header"/>
      <w:pBdr>
        <w:top w:val="single" w:sz="4" w:space="1" w:color="auto"/>
        <w:bottom w:val="single" w:sz="4" w:space="1" w:color="auto"/>
      </w:pBdr>
      <w:tabs>
        <w:tab w:val="clear" w:pos="4680"/>
        <w:tab w:val="clear" w:pos="9360"/>
        <w:tab w:val="right" w:pos="9000"/>
      </w:tabs>
      <w:ind w:left="-450"/>
      <w:rPr>
        <w:b/>
      </w:rPr>
    </w:pPr>
  </w:p>
  <w:p w:rsidR="00F80297" w:rsidRPr="00F963CD" w:rsidRDefault="00F80297" w:rsidP="00F80297">
    <w:pPr>
      <w:pStyle w:val="Header"/>
      <w:tabs>
        <w:tab w:val="clear" w:pos="4680"/>
        <w:tab w:val="clear" w:pos="9360"/>
        <w:tab w:val="right" w:pos="9000"/>
      </w:tabs>
      <w:ind w:left="-450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FF"/>
    <w:rsid w:val="00004159"/>
    <w:rsid w:val="0007700B"/>
    <w:rsid w:val="000C7D88"/>
    <w:rsid w:val="00112FE7"/>
    <w:rsid w:val="00173434"/>
    <w:rsid w:val="00174B8E"/>
    <w:rsid w:val="001831F5"/>
    <w:rsid w:val="001A7AFA"/>
    <w:rsid w:val="001D34F1"/>
    <w:rsid w:val="001F3AAD"/>
    <w:rsid w:val="001F4187"/>
    <w:rsid w:val="00246C2F"/>
    <w:rsid w:val="00316E7C"/>
    <w:rsid w:val="00341776"/>
    <w:rsid w:val="00405A7A"/>
    <w:rsid w:val="004554AD"/>
    <w:rsid w:val="00463825"/>
    <w:rsid w:val="00466C03"/>
    <w:rsid w:val="00473019"/>
    <w:rsid w:val="004829D2"/>
    <w:rsid w:val="004915A5"/>
    <w:rsid w:val="004C6425"/>
    <w:rsid w:val="004E21FF"/>
    <w:rsid w:val="004F5036"/>
    <w:rsid w:val="005423F7"/>
    <w:rsid w:val="0058260F"/>
    <w:rsid w:val="005F7B1F"/>
    <w:rsid w:val="006A3450"/>
    <w:rsid w:val="006D5064"/>
    <w:rsid w:val="007117F7"/>
    <w:rsid w:val="0072259B"/>
    <w:rsid w:val="00723702"/>
    <w:rsid w:val="007E49B6"/>
    <w:rsid w:val="0083194F"/>
    <w:rsid w:val="00833FBA"/>
    <w:rsid w:val="008C2CDE"/>
    <w:rsid w:val="009379FF"/>
    <w:rsid w:val="00963A1E"/>
    <w:rsid w:val="00995FE8"/>
    <w:rsid w:val="009D0B10"/>
    <w:rsid w:val="00A2327F"/>
    <w:rsid w:val="00A37B46"/>
    <w:rsid w:val="00AB413C"/>
    <w:rsid w:val="00AE2594"/>
    <w:rsid w:val="00B244D1"/>
    <w:rsid w:val="00B356DE"/>
    <w:rsid w:val="00B517FE"/>
    <w:rsid w:val="00B86E8F"/>
    <w:rsid w:val="00BA6A10"/>
    <w:rsid w:val="00C061B4"/>
    <w:rsid w:val="00C5226C"/>
    <w:rsid w:val="00D0115E"/>
    <w:rsid w:val="00D14944"/>
    <w:rsid w:val="00D30837"/>
    <w:rsid w:val="00D73E1B"/>
    <w:rsid w:val="00D81185"/>
    <w:rsid w:val="00E45ED1"/>
    <w:rsid w:val="00E61D6B"/>
    <w:rsid w:val="00EA0148"/>
    <w:rsid w:val="00EB6F26"/>
    <w:rsid w:val="00EC5AD4"/>
    <w:rsid w:val="00F3639C"/>
    <w:rsid w:val="00F80297"/>
    <w:rsid w:val="00F963CD"/>
    <w:rsid w:val="00FB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80297"/>
  </w:style>
  <w:style w:type="paragraph" w:styleId="Header">
    <w:name w:val="header"/>
    <w:basedOn w:val="Normal"/>
    <w:link w:val="HeaderChar"/>
    <w:uiPriority w:val="99"/>
    <w:unhideWhenUsed/>
    <w:rsid w:val="00F80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297"/>
  </w:style>
  <w:style w:type="paragraph" w:styleId="Footer">
    <w:name w:val="footer"/>
    <w:basedOn w:val="Normal"/>
    <w:link w:val="FooterChar"/>
    <w:uiPriority w:val="99"/>
    <w:unhideWhenUsed/>
    <w:rsid w:val="00F80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297"/>
  </w:style>
  <w:style w:type="paragraph" w:styleId="BalloonText">
    <w:name w:val="Balloon Text"/>
    <w:basedOn w:val="Normal"/>
    <w:link w:val="BalloonTextChar"/>
    <w:uiPriority w:val="99"/>
    <w:semiHidden/>
    <w:unhideWhenUsed/>
    <w:rsid w:val="0072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80297"/>
  </w:style>
  <w:style w:type="paragraph" w:styleId="Header">
    <w:name w:val="header"/>
    <w:basedOn w:val="Normal"/>
    <w:link w:val="HeaderChar"/>
    <w:uiPriority w:val="99"/>
    <w:unhideWhenUsed/>
    <w:rsid w:val="00F80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297"/>
  </w:style>
  <w:style w:type="paragraph" w:styleId="Footer">
    <w:name w:val="footer"/>
    <w:basedOn w:val="Normal"/>
    <w:link w:val="FooterChar"/>
    <w:uiPriority w:val="99"/>
    <w:unhideWhenUsed/>
    <w:rsid w:val="00F80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297"/>
  </w:style>
  <w:style w:type="paragraph" w:styleId="BalloonText">
    <w:name w:val="Balloon Text"/>
    <w:basedOn w:val="Normal"/>
    <w:link w:val="BalloonTextChar"/>
    <w:uiPriority w:val="99"/>
    <w:semiHidden/>
    <w:unhideWhenUsed/>
    <w:rsid w:val="0072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2015-07-16T06:56:00Z</cp:lastPrinted>
  <dcterms:created xsi:type="dcterms:W3CDTF">2015-07-16T07:05:00Z</dcterms:created>
  <dcterms:modified xsi:type="dcterms:W3CDTF">2015-07-16T07:05:00Z</dcterms:modified>
</cp:coreProperties>
</file>