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37" w:rsidRDefault="004F5E37" w:rsidP="0075571B">
      <w:pPr>
        <w:suppressLineNumbers/>
        <w:tabs>
          <w:tab w:val="left" w:pos="4950"/>
          <w:tab w:val="right" w:pos="5760"/>
        </w:tabs>
      </w:pPr>
    </w:p>
    <w:p w:rsidR="004F5E37" w:rsidRDefault="004F5E37" w:rsidP="0075571B">
      <w:pPr>
        <w:suppressLineNumbers/>
        <w:tabs>
          <w:tab w:val="left" w:pos="4950"/>
          <w:tab w:val="right" w:pos="5760"/>
        </w:tabs>
      </w:pPr>
    </w:p>
    <w:p w:rsidR="004F5E37" w:rsidRDefault="004F5E37" w:rsidP="0075571B">
      <w:pPr>
        <w:suppressLineNumbers/>
        <w:tabs>
          <w:tab w:val="left" w:pos="4950"/>
          <w:tab w:val="right" w:pos="5760"/>
        </w:tabs>
      </w:pPr>
    </w:p>
    <w:p w:rsidR="004F5E37" w:rsidRDefault="004F5E37" w:rsidP="0075571B">
      <w:pPr>
        <w:suppressLineNumbers/>
        <w:tabs>
          <w:tab w:val="left" w:pos="4950"/>
          <w:tab w:val="right" w:pos="5760"/>
        </w:tabs>
      </w:pPr>
    </w:p>
    <w:p w:rsidR="004F5E37" w:rsidRDefault="004F5E37" w:rsidP="0075571B">
      <w:pPr>
        <w:suppressLineNumbers/>
        <w:tabs>
          <w:tab w:val="left" w:pos="4950"/>
          <w:tab w:val="right" w:pos="5760"/>
        </w:tabs>
      </w:pPr>
    </w:p>
    <w:p w:rsidR="004F5E37" w:rsidRDefault="004F5E37" w:rsidP="0075571B">
      <w:pPr>
        <w:suppressLineNumbers/>
        <w:tabs>
          <w:tab w:val="left" w:pos="4950"/>
          <w:tab w:val="right" w:pos="5760"/>
        </w:tabs>
      </w:pPr>
    </w:p>
    <w:p w:rsidR="004F5E37" w:rsidRDefault="004F5E37" w:rsidP="0075571B">
      <w:pPr>
        <w:suppressLineNumbers/>
        <w:tabs>
          <w:tab w:val="left" w:pos="4950"/>
          <w:tab w:val="right" w:pos="5760"/>
        </w:tabs>
      </w:pPr>
    </w:p>
    <w:p w:rsidR="004F5E37" w:rsidRDefault="004F5E37" w:rsidP="0075571B">
      <w:pPr>
        <w:suppressLineNumbers/>
        <w:tabs>
          <w:tab w:val="left" w:pos="4950"/>
          <w:tab w:val="right" w:pos="5760"/>
        </w:tabs>
      </w:pPr>
    </w:p>
    <w:p w:rsidR="004A2192" w:rsidRPr="004A2192" w:rsidRDefault="004A2192" w:rsidP="0075571B">
      <w:pPr>
        <w:suppressLineNumbers/>
        <w:tabs>
          <w:tab w:val="left" w:pos="4950"/>
          <w:tab w:val="right" w:pos="5760"/>
        </w:tabs>
      </w:pPr>
    </w:p>
    <w:p w:rsidR="009C4DCD" w:rsidRDefault="009C4DCD" w:rsidP="0075571B">
      <w:pPr>
        <w:suppressLineNumbers/>
        <w:tabs>
          <w:tab w:val="left" w:pos="4950"/>
          <w:tab w:val="right" w:pos="5760"/>
        </w:tabs>
      </w:pPr>
    </w:p>
    <w:p w:rsidR="00D7789D" w:rsidRPr="00836F83" w:rsidRDefault="00314282" w:rsidP="0075571B">
      <w:pPr>
        <w:suppressLineNumbers/>
        <w:tabs>
          <w:tab w:val="left" w:pos="4950"/>
          <w:tab w:val="right" w:pos="5760"/>
        </w:tabs>
      </w:pPr>
      <w:r w:rsidRPr="00836F83">
        <w:t>APIL Resolution No. 34-GA-13</w:t>
      </w:r>
    </w:p>
    <w:p w:rsidR="00D7789D" w:rsidRDefault="00D7789D" w:rsidP="0075571B">
      <w:pPr>
        <w:suppressLineNumbers/>
        <w:tabs>
          <w:tab w:val="left" w:pos="4950"/>
          <w:tab w:val="right" w:pos="5760"/>
        </w:tabs>
      </w:pPr>
    </w:p>
    <w:p w:rsidR="00D7789D" w:rsidRDefault="00D7789D" w:rsidP="004C2602">
      <w:pPr>
        <w:suppressLineNumbers/>
      </w:pPr>
      <w:r>
        <w:rPr>
          <w:b/>
          <w:bCs/>
        </w:rPr>
        <w:t>“Requesting an update regarding the status of</w:t>
      </w:r>
      <w:r w:rsidRPr="008A0476">
        <w:rPr>
          <w:b/>
          <w:bCs/>
        </w:rPr>
        <w:t xml:space="preserve"> efforts by the </w:t>
      </w:r>
      <w:r>
        <w:rPr>
          <w:b/>
          <w:bCs/>
        </w:rPr>
        <w:t>G</w:t>
      </w:r>
      <w:r w:rsidRPr="008A0476">
        <w:rPr>
          <w:b/>
          <w:bCs/>
        </w:rPr>
        <w:t xml:space="preserve">overnment of the United States to approve and appropriate funds for the Agreement </w:t>
      </w:r>
      <w:proofErr w:type="gramStart"/>
      <w:r w:rsidRPr="008A0476">
        <w:rPr>
          <w:b/>
          <w:bCs/>
        </w:rPr>
        <w:t>Between</w:t>
      </w:r>
      <w:proofErr w:type="gramEnd"/>
      <w:r w:rsidRPr="008A0476">
        <w:rPr>
          <w:b/>
          <w:bCs/>
        </w:rPr>
        <w:t xml:space="preserve"> the Government of the United States of America and the Government of the Republic of Palau </w:t>
      </w:r>
      <w:r w:rsidR="001C759F">
        <w:rPr>
          <w:b/>
          <w:bCs/>
        </w:rPr>
        <w:t>f</w:t>
      </w:r>
      <w:r w:rsidRPr="008A0476">
        <w:rPr>
          <w:b/>
          <w:bCs/>
        </w:rPr>
        <w:t>ollowing the Compact of Free Association Section 432 Review</w:t>
      </w:r>
      <w:r>
        <w:rPr>
          <w:b/>
          <w:bCs/>
        </w:rPr>
        <w:t>.”</w:t>
      </w:r>
    </w:p>
    <w:p w:rsidR="00D7789D" w:rsidRDefault="00D7789D" w:rsidP="0075571B">
      <w:pPr>
        <w:suppressLineNumbers/>
        <w:jc w:val="center"/>
      </w:pPr>
    </w:p>
    <w:p w:rsidR="00D7789D" w:rsidRPr="00733EF7" w:rsidRDefault="00483863" w:rsidP="00733EF7">
      <w:pPr>
        <w:spacing w:line="360" w:lineRule="auto"/>
        <w:jc w:val="both"/>
        <w:rPr>
          <w:b/>
          <w:bCs/>
        </w:rPr>
      </w:pPr>
      <w:r w:rsidRPr="00733EF7">
        <w:rPr>
          <w:b/>
          <w:bCs/>
        </w:rPr>
        <w:tab/>
      </w:r>
      <w:r w:rsidR="00D7789D" w:rsidRPr="00733EF7">
        <w:rPr>
          <w:b/>
          <w:bCs/>
        </w:rPr>
        <w:t>WHEREAS</w:t>
      </w:r>
      <w:r w:rsidR="00D7789D" w:rsidRPr="00733EF7">
        <w:rPr>
          <w:bCs/>
        </w:rPr>
        <w:t>,</w:t>
      </w:r>
      <w:r w:rsidR="00D7789D" w:rsidRPr="00733EF7">
        <w:t xml:space="preserve"> the Compact of Free Association between the Republic of Palau and </w:t>
      </w:r>
      <w:r w:rsidR="001C759F">
        <w:t xml:space="preserve">the </w:t>
      </w:r>
      <w:r w:rsidR="00D7789D" w:rsidRPr="00733EF7">
        <w:t xml:space="preserve">United States, which entered into force in 1994, continued and deepened the ties that had </w:t>
      </w:r>
      <w:proofErr w:type="gramStart"/>
      <w:r w:rsidR="00D7789D" w:rsidRPr="00733EF7">
        <w:t>developed</w:t>
      </w:r>
      <w:proofErr w:type="gramEnd"/>
      <w:r w:rsidR="00D7789D" w:rsidRPr="00733EF7">
        <w:t xml:space="preserve"> between the two countries over the prior half century; and</w:t>
      </w:r>
    </w:p>
    <w:p w:rsidR="00D7789D" w:rsidRPr="00733EF7" w:rsidRDefault="00D7789D" w:rsidP="00733EF7">
      <w:pPr>
        <w:spacing w:line="360" w:lineRule="auto"/>
        <w:ind w:firstLine="720"/>
        <w:jc w:val="both"/>
      </w:pPr>
      <w:r w:rsidRPr="00733EF7">
        <w:rPr>
          <w:b/>
          <w:bCs/>
        </w:rPr>
        <w:t>WHEREAS</w:t>
      </w:r>
      <w:r w:rsidRPr="00733EF7">
        <w:t>, pursuant to Section 432 of the Compact, the Republic of Palau and the United States conducted a review of the terms of the Compact on the fifteenth anniversary of its effective date; and</w:t>
      </w:r>
    </w:p>
    <w:p w:rsidR="00D7789D" w:rsidRPr="00733EF7" w:rsidRDefault="00D7789D" w:rsidP="00733EF7">
      <w:pPr>
        <w:spacing w:line="360" w:lineRule="auto"/>
        <w:ind w:firstLine="720"/>
        <w:jc w:val="both"/>
      </w:pPr>
      <w:r w:rsidRPr="00733EF7">
        <w:rPr>
          <w:b/>
          <w:bCs/>
        </w:rPr>
        <w:t>WHEREAS</w:t>
      </w:r>
      <w:r w:rsidRPr="00733EF7">
        <w:t xml:space="preserve">, on September 3, 2010, the parties executed the Agreement </w:t>
      </w:r>
      <w:r w:rsidR="001C759F">
        <w:t>b</w:t>
      </w:r>
      <w:r w:rsidRPr="00733EF7">
        <w:t xml:space="preserve">etween the </w:t>
      </w:r>
      <w:r w:rsidR="007B1D3D">
        <w:t>G</w:t>
      </w:r>
      <w:r w:rsidRPr="00733EF7">
        <w:t xml:space="preserve">overnment of the United States of America and the Government of the Republic of Palau </w:t>
      </w:r>
      <w:r w:rsidR="00935A08">
        <w:t>f</w:t>
      </w:r>
      <w:r w:rsidRPr="00733EF7">
        <w:t xml:space="preserve">ollowing the Compact of Free Association Section 432 Review, which would provide for additional financial assistance to the Republic of Palau; and </w:t>
      </w:r>
    </w:p>
    <w:p w:rsidR="00D7789D" w:rsidRPr="00733EF7" w:rsidRDefault="00D7789D" w:rsidP="00733EF7">
      <w:pPr>
        <w:spacing w:line="360" w:lineRule="auto"/>
        <w:ind w:firstLine="720"/>
        <w:jc w:val="both"/>
      </w:pPr>
      <w:r w:rsidRPr="00733EF7">
        <w:rPr>
          <w:b/>
          <w:bCs/>
        </w:rPr>
        <w:t>WHEREAS</w:t>
      </w:r>
      <w:r w:rsidRPr="00733EF7">
        <w:rPr>
          <w:bCs/>
        </w:rPr>
        <w:t>,</w:t>
      </w:r>
      <w:r w:rsidRPr="00733EF7">
        <w:t xml:space="preserve"> the September 3, 2010 Agreement would reaffirm and continue the valuable partnership between the two countries; and</w:t>
      </w:r>
    </w:p>
    <w:p w:rsidR="00D7789D" w:rsidRPr="00733EF7" w:rsidRDefault="00D7789D" w:rsidP="00733EF7">
      <w:pPr>
        <w:spacing w:line="360" w:lineRule="auto"/>
        <w:ind w:firstLine="720"/>
        <w:jc w:val="both"/>
      </w:pPr>
      <w:r w:rsidRPr="00733EF7">
        <w:rPr>
          <w:b/>
          <w:bCs/>
        </w:rPr>
        <w:t>WHEREAS</w:t>
      </w:r>
      <w:r w:rsidRPr="00733EF7">
        <w:rPr>
          <w:bCs/>
        </w:rPr>
        <w:t>,</w:t>
      </w:r>
      <w:r w:rsidRPr="00733EF7">
        <w:t xml:space="preserve"> in recent years, the United States Congress has introduced proposed legislation to approve the September 3, 2010 Agreement and appropriate funds to carry out its provisions; and</w:t>
      </w:r>
    </w:p>
    <w:p w:rsidR="00D7789D" w:rsidRPr="00733EF7" w:rsidRDefault="00D7789D" w:rsidP="00733EF7">
      <w:pPr>
        <w:spacing w:line="360" w:lineRule="auto"/>
        <w:ind w:firstLine="720"/>
        <w:jc w:val="both"/>
      </w:pPr>
      <w:r w:rsidRPr="00733EF7">
        <w:rPr>
          <w:b/>
          <w:bCs/>
        </w:rPr>
        <w:t>WHEREAS</w:t>
      </w:r>
      <w:r w:rsidRPr="00733EF7">
        <w:rPr>
          <w:bCs/>
        </w:rPr>
        <w:t>,</w:t>
      </w:r>
      <w:r w:rsidRPr="00733EF7">
        <w:rPr>
          <w:b/>
          <w:bCs/>
        </w:rPr>
        <w:t xml:space="preserve"> </w:t>
      </w:r>
      <w:r w:rsidRPr="00733EF7">
        <w:t xml:space="preserve">the United States enacted the Compact of Free Association Amendments Act of 2003 to reaffirm its relationship with the freely associated states of the Republic of the Marshall Islands and the Federated States of Micronesia, but has not yet enacted legislation to approve or appropriate funds for the September 3, 2010 Agreement with the Republic of Palau; now, therefore, </w:t>
      </w:r>
    </w:p>
    <w:p w:rsidR="00D7789D" w:rsidRPr="00733EF7" w:rsidRDefault="00D7789D" w:rsidP="00733EF7">
      <w:pPr>
        <w:spacing w:line="360" w:lineRule="auto"/>
        <w:ind w:firstLine="720"/>
        <w:jc w:val="both"/>
      </w:pPr>
      <w:r w:rsidRPr="00733EF7">
        <w:rPr>
          <w:b/>
          <w:bCs/>
        </w:rPr>
        <w:lastRenderedPageBreak/>
        <w:t>BE IT RESOLVED</w:t>
      </w:r>
      <w:r w:rsidRPr="00733EF7">
        <w:t xml:space="preserve"> by the Association of Pacific Island Legislatures, 34</w:t>
      </w:r>
      <w:r w:rsidRPr="00733EF7">
        <w:rPr>
          <w:vertAlign w:val="superscript"/>
        </w:rPr>
        <w:t>th</w:t>
      </w:r>
      <w:r w:rsidRPr="00733EF7">
        <w:t xml:space="preserve"> General Assembly, July 7</w:t>
      </w:r>
      <w:r w:rsidR="00836F83">
        <w:t>-10</w:t>
      </w:r>
      <w:r w:rsidRPr="00733EF7">
        <w:t xml:space="preserve">, 2015, </w:t>
      </w:r>
      <w:r w:rsidR="004F5E37" w:rsidRPr="00733EF7">
        <w:t xml:space="preserve">Island of Pohnpei, </w:t>
      </w:r>
      <w:r w:rsidR="00836F83">
        <w:t xml:space="preserve">FSM, </w:t>
      </w:r>
      <w:bookmarkStart w:id="0" w:name="_GoBack"/>
      <w:bookmarkEnd w:id="0"/>
      <w:r w:rsidRPr="00733EF7">
        <w:t>that the Association of Pacific Island Legislatures hereby requests an update regarding the status of efforts by the Government of the United States to enact legislation approving and implementing the September 3, 2010 Agreement; and</w:t>
      </w:r>
    </w:p>
    <w:p w:rsidR="00D7789D" w:rsidRPr="00733EF7" w:rsidRDefault="00D7789D" w:rsidP="005C6638">
      <w:pPr>
        <w:spacing w:line="480" w:lineRule="atLeast"/>
        <w:ind w:firstLine="720"/>
        <w:jc w:val="both"/>
      </w:pPr>
      <w:r w:rsidRPr="00733EF7">
        <w:rPr>
          <w:b/>
          <w:bCs/>
        </w:rPr>
        <w:t>BE IT FURTHER RESOLVED</w:t>
      </w:r>
      <w:r w:rsidRPr="00733EF7">
        <w:t xml:space="preserve"> that the APIL President shall certify and the APIL Secretary shall attest to the adoption hereof</w:t>
      </w:r>
      <w:r w:rsidR="005932AF">
        <w:t>,</w:t>
      </w:r>
      <w:r w:rsidRPr="00733EF7">
        <w:t xml:space="preserve"> and that copies of the same shall thereafter </w:t>
      </w:r>
      <w:r w:rsidR="004F5E37" w:rsidRPr="00733EF7">
        <w:t xml:space="preserve">be </w:t>
      </w:r>
      <w:r w:rsidRPr="00733EF7">
        <w:t xml:space="preserve">transmitted to the U.S. Ambassador to Palau, </w:t>
      </w:r>
      <w:r w:rsidRPr="00733EF7">
        <w:rPr>
          <w:shd w:val="clear" w:color="auto" w:fill="FFFFFF" w:themeFill="background1"/>
        </w:rPr>
        <w:t>Her</w:t>
      </w:r>
      <w:r w:rsidRPr="00733EF7">
        <w:t xml:space="preserve"> Excellency Amy J. Hyatt</w:t>
      </w:r>
      <w:r w:rsidR="005724D9">
        <w:t>,</w:t>
      </w:r>
      <w:r w:rsidRPr="00733EF7">
        <w:t xml:space="preserve"> and to the Chief Executives and Legislative Presiding Officers of each </w:t>
      </w:r>
      <w:r w:rsidR="00005D8F">
        <w:t>m</w:t>
      </w:r>
      <w:r w:rsidRPr="00733EF7">
        <w:t>ember jurisdiction of the Association of Pacific Island Legislatures.</w:t>
      </w:r>
    </w:p>
    <w:p w:rsidR="00836F83" w:rsidRPr="00836F83" w:rsidRDefault="00836F83" w:rsidP="00836F83">
      <w:pPr>
        <w:widowControl/>
        <w:suppressLineNumbers/>
        <w:autoSpaceDE/>
        <w:autoSpaceDN/>
        <w:adjustRightInd/>
        <w:spacing w:line="480" w:lineRule="atLeast"/>
        <w:jc w:val="both"/>
        <w:rPr>
          <w:rFonts w:eastAsia="Times New Roman"/>
          <w:sz w:val="26"/>
          <w:szCs w:val="26"/>
        </w:rPr>
      </w:pPr>
    </w:p>
    <w:p w:rsidR="00836F83" w:rsidRPr="00836F83" w:rsidRDefault="00836F83" w:rsidP="00836F83">
      <w:pPr>
        <w:widowControl/>
        <w:suppressLineNumbers/>
        <w:autoSpaceDE/>
        <w:autoSpaceDN/>
        <w:adjustRightInd/>
        <w:spacing w:line="480" w:lineRule="atLeast"/>
        <w:jc w:val="both"/>
        <w:rPr>
          <w:rFonts w:eastAsia="Times New Roman"/>
          <w:b/>
          <w:sz w:val="26"/>
          <w:szCs w:val="26"/>
        </w:rPr>
      </w:pPr>
      <w:proofErr w:type="gramStart"/>
      <w:r w:rsidRPr="00836F83">
        <w:rPr>
          <w:rFonts w:eastAsia="Times New Roman"/>
          <w:b/>
          <w:sz w:val="26"/>
          <w:szCs w:val="26"/>
        </w:rPr>
        <w:t>DULY AND REGULARLY ADOPTED ON THE 9</w:t>
      </w:r>
      <w:r w:rsidRPr="00836F83">
        <w:rPr>
          <w:rFonts w:eastAsia="Times New Roman"/>
          <w:b/>
          <w:sz w:val="26"/>
          <w:szCs w:val="26"/>
          <w:vertAlign w:val="superscript"/>
        </w:rPr>
        <w:t>TH</w:t>
      </w:r>
      <w:r w:rsidRPr="00836F83">
        <w:rPr>
          <w:rFonts w:eastAsia="Times New Roman"/>
          <w:b/>
          <w:sz w:val="26"/>
          <w:szCs w:val="26"/>
        </w:rPr>
        <w:t xml:space="preserve"> DAY OF JULY, 2015.</w:t>
      </w:r>
      <w:proofErr w:type="gramEnd"/>
    </w:p>
    <w:p w:rsidR="00836F83" w:rsidRPr="00836F83" w:rsidRDefault="00836F83" w:rsidP="00836F83">
      <w:pPr>
        <w:widowControl/>
        <w:suppressLineNumbers/>
        <w:autoSpaceDE/>
        <w:autoSpaceDN/>
        <w:adjustRightInd/>
        <w:spacing w:line="480" w:lineRule="atLeast"/>
        <w:jc w:val="both"/>
        <w:rPr>
          <w:rFonts w:eastAsia="Times New Roman"/>
          <w:b/>
          <w:sz w:val="26"/>
          <w:szCs w:val="26"/>
        </w:rPr>
      </w:pPr>
    </w:p>
    <w:p w:rsidR="00836F83" w:rsidRPr="00836F83" w:rsidRDefault="00836F83" w:rsidP="00836F83">
      <w:pPr>
        <w:widowControl/>
        <w:suppressLineNumbers/>
        <w:tabs>
          <w:tab w:val="left" w:pos="3600"/>
          <w:tab w:val="left" w:pos="4320"/>
          <w:tab w:val="left" w:pos="7920"/>
          <w:tab w:val="left" w:pos="9000"/>
        </w:tabs>
        <w:autoSpaceDE/>
        <w:autoSpaceDN/>
        <w:adjustRightInd/>
        <w:spacing w:line="480" w:lineRule="atLeast"/>
        <w:jc w:val="both"/>
        <w:rPr>
          <w:rFonts w:eastAsia="Times New Roman"/>
          <w:sz w:val="26"/>
          <w:szCs w:val="26"/>
          <w:u w:val="single"/>
        </w:rPr>
      </w:pPr>
      <w:r w:rsidRPr="00836F83">
        <w:rPr>
          <w:rFonts w:eastAsia="Times New Roman"/>
          <w:sz w:val="26"/>
          <w:szCs w:val="26"/>
          <w:u w:val="single"/>
        </w:rPr>
        <w:tab/>
      </w:r>
      <w:r w:rsidRPr="00836F83">
        <w:rPr>
          <w:rFonts w:eastAsia="Times New Roman"/>
          <w:sz w:val="26"/>
          <w:szCs w:val="26"/>
        </w:rPr>
        <w:tab/>
      </w:r>
      <w:r w:rsidRPr="00836F83">
        <w:rPr>
          <w:rFonts w:eastAsia="Times New Roman"/>
          <w:sz w:val="26"/>
          <w:szCs w:val="26"/>
          <w:u w:val="single"/>
        </w:rPr>
        <w:tab/>
      </w:r>
    </w:p>
    <w:p w:rsidR="00836F83" w:rsidRPr="00836F83" w:rsidRDefault="00836F83" w:rsidP="00836F83">
      <w:pPr>
        <w:widowControl/>
        <w:suppressLineNumbers/>
        <w:tabs>
          <w:tab w:val="left" w:pos="3600"/>
          <w:tab w:val="left" w:pos="4320"/>
          <w:tab w:val="left" w:pos="5130"/>
          <w:tab w:val="left" w:pos="7920"/>
        </w:tabs>
        <w:autoSpaceDE/>
        <w:autoSpaceDN/>
        <w:adjustRightInd/>
        <w:spacing w:line="240" w:lineRule="exact"/>
        <w:jc w:val="both"/>
        <w:rPr>
          <w:rFonts w:eastAsia="Times New Roman"/>
          <w:b/>
          <w:sz w:val="26"/>
          <w:szCs w:val="26"/>
        </w:rPr>
      </w:pPr>
      <w:r w:rsidRPr="00836F83">
        <w:rPr>
          <w:rFonts w:eastAsia="Times New Roman"/>
          <w:b/>
          <w:sz w:val="26"/>
          <w:szCs w:val="26"/>
        </w:rPr>
        <w:t>KENNETH A. KEDI</w:t>
      </w:r>
      <w:r w:rsidRPr="00836F83">
        <w:rPr>
          <w:rFonts w:eastAsia="Times New Roman"/>
          <w:b/>
          <w:sz w:val="26"/>
          <w:szCs w:val="26"/>
        </w:rPr>
        <w:tab/>
      </w:r>
      <w:r w:rsidRPr="00836F83">
        <w:rPr>
          <w:rFonts w:eastAsia="Times New Roman"/>
          <w:b/>
          <w:sz w:val="26"/>
          <w:szCs w:val="26"/>
        </w:rPr>
        <w:tab/>
        <w:t>FERNANDO SCALIEM</w:t>
      </w:r>
    </w:p>
    <w:p w:rsidR="00836F83" w:rsidRPr="00836F83" w:rsidRDefault="00836F83" w:rsidP="00836F83">
      <w:pPr>
        <w:widowControl/>
        <w:suppressLineNumbers/>
        <w:tabs>
          <w:tab w:val="left" w:pos="3600"/>
          <w:tab w:val="left" w:pos="4320"/>
          <w:tab w:val="left" w:pos="5130"/>
          <w:tab w:val="left" w:pos="7920"/>
        </w:tabs>
        <w:autoSpaceDE/>
        <w:autoSpaceDN/>
        <w:adjustRightInd/>
        <w:spacing w:line="240" w:lineRule="exact"/>
        <w:jc w:val="both"/>
        <w:rPr>
          <w:rFonts w:eastAsia="Times New Roman"/>
          <w:b/>
          <w:sz w:val="26"/>
          <w:szCs w:val="26"/>
        </w:rPr>
      </w:pPr>
      <w:r w:rsidRPr="00836F83">
        <w:rPr>
          <w:rFonts w:eastAsia="Times New Roman"/>
          <w:b/>
          <w:sz w:val="26"/>
          <w:szCs w:val="26"/>
        </w:rPr>
        <w:t>PRESIDENT</w:t>
      </w:r>
      <w:r w:rsidRPr="00836F83">
        <w:rPr>
          <w:rFonts w:eastAsia="Times New Roman"/>
          <w:b/>
          <w:sz w:val="26"/>
          <w:szCs w:val="26"/>
        </w:rPr>
        <w:tab/>
      </w:r>
      <w:r w:rsidRPr="00836F83">
        <w:rPr>
          <w:rFonts w:eastAsia="Times New Roman"/>
          <w:b/>
          <w:sz w:val="26"/>
          <w:szCs w:val="26"/>
        </w:rPr>
        <w:tab/>
        <w:t>SECRETARY</w:t>
      </w:r>
    </w:p>
    <w:sectPr w:rsidR="00836F83" w:rsidRPr="00836F83" w:rsidSect="00AC2976">
      <w:headerReference w:type="default" r:id="rId7"/>
      <w:footerReference w:type="default" r:id="rId8"/>
      <w:pgSz w:w="12240" w:h="15840" w:code="1"/>
      <w:pgMar w:top="1440" w:right="1440" w:bottom="1440" w:left="1800" w:header="907" w:footer="1066" w:gutter="0"/>
      <w:lnNumType w:countBy="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33" w:rsidRPr="00F75676" w:rsidRDefault="00E56C33" w:rsidP="00266E68">
      <w:pPr>
        <w:rPr>
          <w:b/>
          <w:bCs/>
        </w:rPr>
      </w:pPr>
      <w:r>
        <w:separator/>
      </w:r>
    </w:p>
  </w:endnote>
  <w:endnote w:type="continuationSeparator" w:id="0">
    <w:p w:rsidR="00E56C33" w:rsidRPr="00F75676" w:rsidRDefault="00E56C33" w:rsidP="00266E68">
      <w:pPr>
        <w:rPr>
          <w:b/>
          <w:b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E37" w:rsidRDefault="004F5E37">
    <w:pPr>
      <w:pStyle w:val="Footer"/>
      <w:jc w:val="center"/>
    </w:pPr>
  </w:p>
  <w:p w:rsidR="00D7789D" w:rsidRPr="00C5607D" w:rsidRDefault="00836F83">
    <w:pPr>
      <w:pStyle w:val="Footer"/>
      <w:jc w:val="center"/>
    </w:pPr>
    <w:r>
      <w:fldChar w:fldCharType="begin"/>
    </w:r>
    <w:r>
      <w:instrText xml:space="preserve"> PAGE </w:instrText>
    </w:r>
    <w:r>
      <w:fldChar w:fldCharType="separate"/>
    </w:r>
    <w:r>
      <w:rPr>
        <w:noProof/>
      </w:rPr>
      <w:t>2</w:t>
    </w:r>
    <w:r>
      <w:rPr>
        <w:noProof/>
      </w:rPr>
      <w:fldChar w:fldCharType="end"/>
    </w:r>
    <w:r w:rsidR="00D7789D" w:rsidRPr="00C5607D">
      <w:t xml:space="preserve"> of </w:t>
    </w:r>
    <w:r>
      <w:fldChar w:fldCharType="begin"/>
    </w:r>
    <w:r>
      <w:instrText xml:space="preserve"> NUMPAGES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33" w:rsidRPr="00F75676" w:rsidRDefault="00E56C33" w:rsidP="00266E68">
      <w:pPr>
        <w:rPr>
          <w:b/>
          <w:bCs/>
        </w:rPr>
      </w:pPr>
      <w:r>
        <w:separator/>
      </w:r>
    </w:p>
  </w:footnote>
  <w:footnote w:type="continuationSeparator" w:id="0">
    <w:p w:rsidR="00E56C33" w:rsidRPr="00F75676" w:rsidRDefault="00E56C33" w:rsidP="00266E68">
      <w:pPr>
        <w:rPr>
          <w:b/>
          <w:bC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3F" w:rsidRPr="00F5013E" w:rsidRDefault="00FD333F" w:rsidP="003A20A5">
    <w:pPr>
      <w:pStyle w:val="Header"/>
      <w:tabs>
        <w:tab w:val="clear" w:pos="4680"/>
        <w:tab w:val="clear" w:pos="9360"/>
        <w:tab w:val="right" w:pos="9027"/>
      </w:tabs>
      <w:ind w:left="-450"/>
      <w:rPr>
        <w:b/>
      </w:rPr>
    </w:pPr>
    <w:r w:rsidRPr="00F5013E">
      <w:rPr>
        <w:b/>
      </w:rPr>
      <w:t>ASSOCIATION OF PACIFIC ISLAND LEGISLATURES</w:t>
    </w:r>
    <w:r w:rsidRPr="00F5013E">
      <w:rPr>
        <w:b/>
      </w:rPr>
      <w:tab/>
    </w:r>
    <w:r w:rsidR="00A86ECC" w:rsidRPr="00F5013E">
      <w:rPr>
        <w:b/>
      </w:rPr>
      <w:t>Res. No. 34-</w:t>
    </w:r>
    <w:r w:rsidRPr="00F5013E">
      <w:rPr>
        <w:b/>
      </w:rPr>
      <w:t>GA</w:t>
    </w:r>
    <w:r w:rsidR="00B6419A">
      <w:rPr>
        <w:b/>
      </w:rPr>
      <w:t>-</w:t>
    </w:r>
    <w:r w:rsidR="00314282">
      <w:rPr>
        <w:b/>
      </w:rPr>
      <w:t>13</w:t>
    </w:r>
  </w:p>
  <w:p w:rsidR="00FD333F" w:rsidRDefault="00FD333F" w:rsidP="003A20A5">
    <w:pPr>
      <w:pStyle w:val="Header"/>
      <w:ind w:left="-450"/>
    </w:pPr>
  </w:p>
  <w:p w:rsidR="00F5013E" w:rsidRDefault="00F5013E" w:rsidP="003A20A5">
    <w:pPr>
      <w:pStyle w:val="Header"/>
      <w:pBdr>
        <w:top w:val="single" w:sz="4" w:space="1" w:color="auto"/>
        <w:bottom w:val="single" w:sz="4" w:space="1" w:color="auto"/>
      </w:pBdr>
      <w:ind w:left="-450"/>
    </w:pPr>
  </w:p>
  <w:p w:rsidR="00F5013E" w:rsidRDefault="00F5013E" w:rsidP="003A20A5">
    <w:pPr>
      <w:pStyle w:val="Header"/>
      <w:ind w:left="-4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1C"/>
    <w:rsid w:val="00005D8F"/>
    <w:rsid w:val="00024C02"/>
    <w:rsid w:val="00025F23"/>
    <w:rsid w:val="00027875"/>
    <w:rsid w:val="000633F9"/>
    <w:rsid w:val="000761E9"/>
    <w:rsid w:val="00090536"/>
    <w:rsid w:val="000B34C1"/>
    <w:rsid w:val="000C5F91"/>
    <w:rsid w:val="000D5488"/>
    <w:rsid w:val="000E621B"/>
    <w:rsid w:val="000F68F5"/>
    <w:rsid w:val="00120084"/>
    <w:rsid w:val="00123DFB"/>
    <w:rsid w:val="001349A6"/>
    <w:rsid w:val="00134A10"/>
    <w:rsid w:val="001462A0"/>
    <w:rsid w:val="001563FF"/>
    <w:rsid w:val="00175DC8"/>
    <w:rsid w:val="001B1455"/>
    <w:rsid w:val="001C759F"/>
    <w:rsid w:val="001E3273"/>
    <w:rsid w:val="001E4E64"/>
    <w:rsid w:val="001F7D0D"/>
    <w:rsid w:val="00217DF5"/>
    <w:rsid w:val="00223D7C"/>
    <w:rsid w:val="0025589A"/>
    <w:rsid w:val="002638EC"/>
    <w:rsid w:val="00264C1D"/>
    <w:rsid w:val="00266E68"/>
    <w:rsid w:val="00281FCE"/>
    <w:rsid w:val="002839FF"/>
    <w:rsid w:val="002879D7"/>
    <w:rsid w:val="002934D5"/>
    <w:rsid w:val="002A4562"/>
    <w:rsid w:val="002A7114"/>
    <w:rsid w:val="002C166A"/>
    <w:rsid w:val="002C54EE"/>
    <w:rsid w:val="00314282"/>
    <w:rsid w:val="00326235"/>
    <w:rsid w:val="00327773"/>
    <w:rsid w:val="00332B54"/>
    <w:rsid w:val="00333B67"/>
    <w:rsid w:val="00341CCD"/>
    <w:rsid w:val="00345095"/>
    <w:rsid w:val="003523BB"/>
    <w:rsid w:val="003604DC"/>
    <w:rsid w:val="00386B14"/>
    <w:rsid w:val="003A14B4"/>
    <w:rsid w:val="003A20A5"/>
    <w:rsid w:val="003E15F2"/>
    <w:rsid w:val="003E1B8D"/>
    <w:rsid w:val="003F52F2"/>
    <w:rsid w:val="004030CA"/>
    <w:rsid w:val="00405CC8"/>
    <w:rsid w:val="00413B77"/>
    <w:rsid w:val="00420040"/>
    <w:rsid w:val="00421D9D"/>
    <w:rsid w:val="004261EF"/>
    <w:rsid w:val="00443C13"/>
    <w:rsid w:val="004506F1"/>
    <w:rsid w:val="004676E1"/>
    <w:rsid w:val="0048100A"/>
    <w:rsid w:val="00483863"/>
    <w:rsid w:val="004A0F20"/>
    <w:rsid w:val="004A2192"/>
    <w:rsid w:val="004A35AE"/>
    <w:rsid w:val="004C2602"/>
    <w:rsid w:val="004C447D"/>
    <w:rsid w:val="004F5E37"/>
    <w:rsid w:val="0051611B"/>
    <w:rsid w:val="005178CC"/>
    <w:rsid w:val="00517907"/>
    <w:rsid w:val="005206A5"/>
    <w:rsid w:val="005724D9"/>
    <w:rsid w:val="005932AF"/>
    <w:rsid w:val="005B2CCF"/>
    <w:rsid w:val="005B4EF6"/>
    <w:rsid w:val="005C6315"/>
    <w:rsid w:val="005C6638"/>
    <w:rsid w:val="005D3605"/>
    <w:rsid w:val="005D5144"/>
    <w:rsid w:val="005E6FC0"/>
    <w:rsid w:val="00606622"/>
    <w:rsid w:val="00627FD1"/>
    <w:rsid w:val="0064515A"/>
    <w:rsid w:val="00665759"/>
    <w:rsid w:val="00695C20"/>
    <w:rsid w:val="006A001C"/>
    <w:rsid w:val="006B0891"/>
    <w:rsid w:val="006B66E0"/>
    <w:rsid w:val="006D016A"/>
    <w:rsid w:val="006F22DE"/>
    <w:rsid w:val="007016ED"/>
    <w:rsid w:val="0072078F"/>
    <w:rsid w:val="00733EF7"/>
    <w:rsid w:val="007409F8"/>
    <w:rsid w:val="0075571B"/>
    <w:rsid w:val="00764290"/>
    <w:rsid w:val="00764D8D"/>
    <w:rsid w:val="007A3202"/>
    <w:rsid w:val="007B1D3D"/>
    <w:rsid w:val="007D2ED1"/>
    <w:rsid w:val="007D4026"/>
    <w:rsid w:val="007F17CC"/>
    <w:rsid w:val="00807B24"/>
    <w:rsid w:val="00813667"/>
    <w:rsid w:val="00831D5D"/>
    <w:rsid w:val="00834F48"/>
    <w:rsid w:val="00836F83"/>
    <w:rsid w:val="00860709"/>
    <w:rsid w:val="0086308C"/>
    <w:rsid w:val="00863761"/>
    <w:rsid w:val="008A0476"/>
    <w:rsid w:val="008B2EA2"/>
    <w:rsid w:val="008D0502"/>
    <w:rsid w:val="008D128C"/>
    <w:rsid w:val="008F3521"/>
    <w:rsid w:val="00913DBB"/>
    <w:rsid w:val="0091496F"/>
    <w:rsid w:val="00926BF3"/>
    <w:rsid w:val="009301E6"/>
    <w:rsid w:val="00935A08"/>
    <w:rsid w:val="009461CE"/>
    <w:rsid w:val="00947926"/>
    <w:rsid w:val="00956C6C"/>
    <w:rsid w:val="00961C28"/>
    <w:rsid w:val="00975979"/>
    <w:rsid w:val="00981AD3"/>
    <w:rsid w:val="00984CA0"/>
    <w:rsid w:val="00984D4C"/>
    <w:rsid w:val="0099117D"/>
    <w:rsid w:val="009925C9"/>
    <w:rsid w:val="00992E85"/>
    <w:rsid w:val="009A2527"/>
    <w:rsid w:val="009B14F3"/>
    <w:rsid w:val="009B577B"/>
    <w:rsid w:val="009C0918"/>
    <w:rsid w:val="009C4DCD"/>
    <w:rsid w:val="009F3AA5"/>
    <w:rsid w:val="00A3135F"/>
    <w:rsid w:val="00A61581"/>
    <w:rsid w:val="00A70C9B"/>
    <w:rsid w:val="00A81A22"/>
    <w:rsid w:val="00A86ECC"/>
    <w:rsid w:val="00AA6CD4"/>
    <w:rsid w:val="00AB066E"/>
    <w:rsid w:val="00AC2976"/>
    <w:rsid w:val="00AC29D2"/>
    <w:rsid w:val="00AD6ED4"/>
    <w:rsid w:val="00AD7E7A"/>
    <w:rsid w:val="00B066BF"/>
    <w:rsid w:val="00B23186"/>
    <w:rsid w:val="00B30BF1"/>
    <w:rsid w:val="00B3434F"/>
    <w:rsid w:val="00B54F99"/>
    <w:rsid w:val="00B61EDE"/>
    <w:rsid w:val="00B635F7"/>
    <w:rsid w:val="00B6419A"/>
    <w:rsid w:val="00B67F4F"/>
    <w:rsid w:val="00B8066F"/>
    <w:rsid w:val="00BF0501"/>
    <w:rsid w:val="00C5607D"/>
    <w:rsid w:val="00C72CBE"/>
    <w:rsid w:val="00C76CB3"/>
    <w:rsid w:val="00C811E3"/>
    <w:rsid w:val="00CA0173"/>
    <w:rsid w:val="00CD7D73"/>
    <w:rsid w:val="00CE5FD1"/>
    <w:rsid w:val="00D02592"/>
    <w:rsid w:val="00D07AEC"/>
    <w:rsid w:val="00D11C2E"/>
    <w:rsid w:val="00D2005E"/>
    <w:rsid w:val="00D2008C"/>
    <w:rsid w:val="00D221DD"/>
    <w:rsid w:val="00D245AD"/>
    <w:rsid w:val="00D471FA"/>
    <w:rsid w:val="00D52215"/>
    <w:rsid w:val="00D5458C"/>
    <w:rsid w:val="00D57FAC"/>
    <w:rsid w:val="00D60199"/>
    <w:rsid w:val="00D63927"/>
    <w:rsid w:val="00D7789D"/>
    <w:rsid w:val="00D94C48"/>
    <w:rsid w:val="00D94F9E"/>
    <w:rsid w:val="00DC1B9A"/>
    <w:rsid w:val="00DC3FF0"/>
    <w:rsid w:val="00DC4B34"/>
    <w:rsid w:val="00DC51D8"/>
    <w:rsid w:val="00DD4440"/>
    <w:rsid w:val="00DE0775"/>
    <w:rsid w:val="00DE277E"/>
    <w:rsid w:val="00DE31C2"/>
    <w:rsid w:val="00E366FA"/>
    <w:rsid w:val="00E43989"/>
    <w:rsid w:val="00E45752"/>
    <w:rsid w:val="00E47A4C"/>
    <w:rsid w:val="00E56C33"/>
    <w:rsid w:val="00E72643"/>
    <w:rsid w:val="00E756FD"/>
    <w:rsid w:val="00E775BD"/>
    <w:rsid w:val="00E84E0A"/>
    <w:rsid w:val="00EA026B"/>
    <w:rsid w:val="00EB22C6"/>
    <w:rsid w:val="00F16A88"/>
    <w:rsid w:val="00F309DC"/>
    <w:rsid w:val="00F42679"/>
    <w:rsid w:val="00F5013E"/>
    <w:rsid w:val="00F67FAF"/>
    <w:rsid w:val="00F72540"/>
    <w:rsid w:val="00F75676"/>
    <w:rsid w:val="00F80816"/>
    <w:rsid w:val="00F94C12"/>
    <w:rsid w:val="00FB4A77"/>
    <w:rsid w:val="00FC0B22"/>
    <w:rsid w:val="00FC1A3B"/>
    <w:rsid w:val="00FC306F"/>
    <w:rsid w:val="00FD2DB8"/>
    <w:rsid w:val="00FD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F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9B14F3"/>
  </w:style>
  <w:style w:type="paragraph" w:styleId="BalloonText">
    <w:name w:val="Balloon Text"/>
    <w:basedOn w:val="Normal"/>
    <w:link w:val="BalloonTextChar"/>
    <w:uiPriority w:val="99"/>
    <w:semiHidden/>
    <w:rsid w:val="00266E68"/>
    <w:rPr>
      <w:rFonts w:ascii="Tahoma" w:hAnsi="Tahoma" w:cs="Tahoma"/>
      <w:sz w:val="16"/>
      <w:szCs w:val="16"/>
    </w:rPr>
  </w:style>
  <w:style w:type="character" w:customStyle="1" w:styleId="BalloonTextChar">
    <w:name w:val="Balloon Text Char"/>
    <w:basedOn w:val="DefaultParagraphFont"/>
    <w:link w:val="BalloonText"/>
    <w:uiPriority w:val="99"/>
    <w:semiHidden/>
    <w:rsid w:val="00266E68"/>
    <w:rPr>
      <w:rFonts w:ascii="Tahoma" w:hAnsi="Tahoma" w:cs="Tahoma"/>
      <w:sz w:val="16"/>
      <w:szCs w:val="16"/>
    </w:rPr>
  </w:style>
  <w:style w:type="paragraph" w:styleId="Header">
    <w:name w:val="header"/>
    <w:basedOn w:val="Normal"/>
    <w:link w:val="HeaderChar"/>
    <w:uiPriority w:val="99"/>
    <w:rsid w:val="00266E68"/>
    <w:pPr>
      <w:tabs>
        <w:tab w:val="center" w:pos="4680"/>
        <w:tab w:val="right" w:pos="9360"/>
      </w:tabs>
    </w:pPr>
  </w:style>
  <w:style w:type="character" w:customStyle="1" w:styleId="HeaderChar">
    <w:name w:val="Header Char"/>
    <w:basedOn w:val="DefaultParagraphFont"/>
    <w:link w:val="Header"/>
    <w:uiPriority w:val="99"/>
    <w:rsid w:val="00266E68"/>
    <w:rPr>
      <w:rFonts w:ascii="Times New Roman" w:hAnsi="Times New Roman" w:cs="Times New Roman"/>
      <w:sz w:val="24"/>
      <w:szCs w:val="24"/>
    </w:rPr>
  </w:style>
  <w:style w:type="paragraph" w:styleId="Footer">
    <w:name w:val="footer"/>
    <w:basedOn w:val="Normal"/>
    <w:link w:val="FooterChar"/>
    <w:uiPriority w:val="99"/>
    <w:rsid w:val="00266E68"/>
    <w:pPr>
      <w:tabs>
        <w:tab w:val="center" w:pos="4680"/>
        <w:tab w:val="right" w:pos="9360"/>
      </w:tabs>
    </w:pPr>
  </w:style>
  <w:style w:type="character" w:customStyle="1" w:styleId="FooterChar">
    <w:name w:val="Footer Char"/>
    <w:basedOn w:val="DefaultParagraphFont"/>
    <w:link w:val="Footer"/>
    <w:uiPriority w:val="99"/>
    <w:rsid w:val="00266E68"/>
    <w:rPr>
      <w:rFonts w:ascii="Times New Roman" w:hAnsi="Times New Roman" w:cs="Times New Roman"/>
      <w:sz w:val="24"/>
      <w:szCs w:val="24"/>
    </w:rPr>
  </w:style>
  <w:style w:type="character" w:styleId="LineNumber">
    <w:name w:val="line number"/>
    <w:basedOn w:val="DefaultParagraphFont"/>
    <w:uiPriority w:val="99"/>
    <w:semiHidden/>
    <w:rsid w:val="0075571B"/>
  </w:style>
  <w:style w:type="character" w:customStyle="1" w:styleId="fn">
    <w:name w:val="fn"/>
    <w:basedOn w:val="DefaultParagraphFont"/>
    <w:uiPriority w:val="99"/>
    <w:rsid w:val="001462A0"/>
  </w:style>
  <w:style w:type="character" w:styleId="CommentReference">
    <w:name w:val="annotation reference"/>
    <w:basedOn w:val="DefaultParagraphFont"/>
    <w:uiPriority w:val="99"/>
    <w:semiHidden/>
    <w:rsid w:val="00175DC8"/>
    <w:rPr>
      <w:sz w:val="16"/>
      <w:szCs w:val="16"/>
    </w:rPr>
  </w:style>
  <w:style w:type="paragraph" w:styleId="CommentText">
    <w:name w:val="annotation text"/>
    <w:basedOn w:val="Normal"/>
    <w:link w:val="CommentTextChar"/>
    <w:uiPriority w:val="99"/>
    <w:semiHidden/>
    <w:rsid w:val="00175DC8"/>
    <w:rPr>
      <w:sz w:val="20"/>
      <w:szCs w:val="20"/>
    </w:rPr>
  </w:style>
  <w:style w:type="character" w:customStyle="1" w:styleId="CommentTextChar">
    <w:name w:val="Comment Text Char"/>
    <w:basedOn w:val="DefaultParagraphFont"/>
    <w:link w:val="CommentText"/>
    <w:uiPriority w:val="99"/>
    <w:semiHidden/>
    <w:rsid w:val="00175D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75DC8"/>
    <w:rPr>
      <w:b/>
      <w:bCs/>
    </w:rPr>
  </w:style>
  <w:style w:type="character" w:customStyle="1" w:styleId="CommentSubjectChar">
    <w:name w:val="Comment Subject Char"/>
    <w:basedOn w:val="CommentTextChar"/>
    <w:link w:val="CommentSubject"/>
    <w:uiPriority w:val="99"/>
    <w:semiHidden/>
    <w:rsid w:val="00175DC8"/>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F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9B14F3"/>
  </w:style>
  <w:style w:type="paragraph" w:styleId="BalloonText">
    <w:name w:val="Balloon Text"/>
    <w:basedOn w:val="Normal"/>
    <w:link w:val="BalloonTextChar"/>
    <w:uiPriority w:val="99"/>
    <w:semiHidden/>
    <w:rsid w:val="00266E68"/>
    <w:rPr>
      <w:rFonts w:ascii="Tahoma" w:hAnsi="Tahoma" w:cs="Tahoma"/>
      <w:sz w:val="16"/>
      <w:szCs w:val="16"/>
    </w:rPr>
  </w:style>
  <w:style w:type="character" w:customStyle="1" w:styleId="BalloonTextChar">
    <w:name w:val="Balloon Text Char"/>
    <w:basedOn w:val="DefaultParagraphFont"/>
    <w:link w:val="BalloonText"/>
    <w:uiPriority w:val="99"/>
    <w:semiHidden/>
    <w:rsid w:val="00266E68"/>
    <w:rPr>
      <w:rFonts w:ascii="Tahoma" w:hAnsi="Tahoma" w:cs="Tahoma"/>
      <w:sz w:val="16"/>
      <w:szCs w:val="16"/>
    </w:rPr>
  </w:style>
  <w:style w:type="paragraph" w:styleId="Header">
    <w:name w:val="header"/>
    <w:basedOn w:val="Normal"/>
    <w:link w:val="HeaderChar"/>
    <w:uiPriority w:val="99"/>
    <w:rsid w:val="00266E68"/>
    <w:pPr>
      <w:tabs>
        <w:tab w:val="center" w:pos="4680"/>
        <w:tab w:val="right" w:pos="9360"/>
      </w:tabs>
    </w:pPr>
  </w:style>
  <w:style w:type="character" w:customStyle="1" w:styleId="HeaderChar">
    <w:name w:val="Header Char"/>
    <w:basedOn w:val="DefaultParagraphFont"/>
    <w:link w:val="Header"/>
    <w:uiPriority w:val="99"/>
    <w:rsid w:val="00266E68"/>
    <w:rPr>
      <w:rFonts w:ascii="Times New Roman" w:hAnsi="Times New Roman" w:cs="Times New Roman"/>
      <w:sz w:val="24"/>
      <w:szCs w:val="24"/>
    </w:rPr>
  </w:style>
  <w:style w:type="paragraph" w:styleId="Footer">
    <w:name w:val="footer"/>
    <w:basedOn w:val="Normal"/>
    <w:link w:val="FooterChar"/>
    <w:uiPriority w:val="99"/>
    <w:rsid w:val="00266E68"/>
    <w:pPr>
      <w:tabs>
        <w:tab w:val="center" w:pos="4680"/>
        <w:tab w:val="right" w:pos="9360"/>
      </w:tabs>
    </w:pPr>
  </w:style>
  <w:style w:type="character" w:customStyle="1" w:styleId="FooterChar">
    <w:name w:val="Footer Char"/>
    <w:basedOn w:val="DefaultParagraphFont"/>
    <w:link w:val="Footer"/>
    <w:uiPriority w:val="99"/>
    <w:rsid w:val="00266E68"/>
    <w:rPr>
      <w:rFonts w:ascii="Times New Roman" w:hAnsi="Times New Roman" w:cs="Times New Roman"/>
      <w:sz w:val="24"/>
      <w:szCs w:val="24"/>
    </w:rPr>
  </w:style>
  <w:style w:type="character" w:styleId="LineNumber">
    <w:name w:val="line number"/>
    <w:basedOn w:val="DefaultParagraphFont"/>
    <w:uiPriority w:val="99"/>
    <w:semiHidden/>
    <w:rsid w:val="0075571B"/>
  </w:style>
  <w:style w:type="character" w:customStyle="1" w:styleId="fn">
    <w:name w:val="fn"/>
    <w:basedOn w:val="DefaultParagraphFont"/>
    <w:uiPriority w:val="99"/>
    <w:rsid w:val="001462A0"/>
  </w:style>
  <w:style w:type="character" w:styleId="CommentReference">
    <w:name w:val="annotation reference"/>
    <w:basedOn w:val="DefaultParagraphFont"/>
    <w:uiPriority w:val="99"/>
    <w:semiHidden/>
    <w:rsid w:val="00175DC8"/>
    <w:rPr>
      <w:sz w:val="16"/>
      <w:szCs w:val="16"/>
    </w:rPr>
  </w:style>
  <w:style w:type="paragraph" w:styleId="CommentText">
    <w:name w:val="annotation text"/>
    <w:basedOn w:val="Normal"/>
    <w:link w:val="CommentTextChar"/>
    <w:uiPriority w:val="99"/>
    <w:semiHidden/>
    <w:rsid w:val="00175DC8"/>
    <w:rPr>
      <w:sz w:val="20"/>
      <w:szCs w:val="20"/>
    </w:rPr>
  </w:style>
  <w:style w:type="character" w:customStyle="1" w:styleId="CommentTextChar">
    <w:name w:val="Comment Text Char"/>
    <w:basedOn w:val="DefaultParagraphFont"/>
    <w:link w:val="CommentText"/>
    <w:uiPriority w:val="99"/>
    <w:semiHidden/>
    <w:rsid w:val="00175D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75DC8"/>
    <w:rPr>
      <w:b/>
      <w:bCs/>
    </w:rPr>
  </w:style>
  <w:style w:type="character" w:customStyle="1" w:styleId="CommentSubjectChar">
    <w:name w:val="Comment Subject Char"/>
    <w:basedOn w:val="CommentTextChar"/>
    <w:link w:val="CommentSubject"/>
    <w:uiPriority w:val="99"/>
    <w:semiHidden/>
    <w:rsid w:val="00175DC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APIL Resolution No</vt:lpstr>
    </vt:vector>
  </TitlesOfParts>
  <Company>Hewlett-Packard Company</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APIL Resolution No</dc:title>
  <dc:creator>HOD Legal Counsel</dc:creator>
  <cp:lastModifiedBy>User</cp:lastModifiedBy>
  <cp:revision>2</cp:revision>
  <cp:lastPrinted>2015-07-14T17:25:00Z</cp:lastPrinted>
  <dcterms:created xsi:type="dcterms:W3CDTF">2015-07-18T00:15:00Z</dcterms:created>
  <dcterms:modified xsi:type="dcterms:W3CDTF">2015-07-18T00:15:00Z</dcterms:modified>
</cp:coreProperties>
</file>